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709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textAlignment w:val="auto"/>
        <w:outlineLvl w:val="9"/>
        <w:rPr>
          <w:rFonts w:hint="eastAsia" w:ascii="方正小标宋_GBK" w:eastAsia="方正小标宋_GBK"/>
          <w:color w:val="FF0000"/>
          <w:w w:val="70"/>
          <w:sz w:val="32"/>
          <w:szCs w:val="32"/>
        </w:rPr>
      </w:pPr>
      <w:r>
        <w:rPr>
          <w:rFonts w:hint="default" w:ascii="方正小标宋_GBK" w:eastAsia="方正小标宋_GBK"/>
          <w:color w:val="FF0000"/>
          <w:spacing w:val="119"/>
          <w:w w:val="75"/>
          <w:sz w:val="84"/>
          <w:szCs w:val="84"/>
          <w:lang w:val="en-US"/>
        </w:rPr>
        <w:pict>
          <v:shape id="_x0000_s2050" o:spid="_x0000_s2050" o:spt="202" type="#_x0000_t202" style="position:absolute;left:0pt;margin-left:379.1pt;margin-top:21.2pt;height:73.3pt;width:74.45pt;z-index:251660288;mso-width-relative:page;mso-height-relative:page;" filled="f" stroked="f" coordsize="21600,21600" o:gfxdata="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Qb2nvYAAAACgEAAA8AAAAAAAAAAQAgAAAA&#10;IgAAAGRycy9kb3ducmV2LnhtbFBLAQIUABQAAAAIAIdO4kDVEhF2mQEAAAgDAAAOAAAAAAAAAAEA&#10;IAAAACcBAABkcnMvZTJvRG9jLnhtbFBLBQYAAAAABgAGAFkBAAAyBQAAAAA=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ascii="Times New Roman" w:hAnsi="Times New Roman" w:eastAsia="方正小标宋简体" w:cs="Times New Roman"/>
                      <w:color w:val="FF0000"/>
                      <w:sz w:val="84"/>
                      <w:szCs w:val="84"/>
                    </w:rPr>
                  </w:pPr>
                  <w:r>
                    <w:rPr>
                      <w:rFonts w:hint="eastAsia" w:ascii="方正小标宋_GBK" w:eastAsia="方正小标宋_GBK"/>
                      <w:color w:val="FF0000"/>
                      <w:w w:val="70"/>
                      <w:sz w:val="84"/>
                      <w:szCs w:val="84"/>
                    </w:rPr>
                    <w:t>文件</w:t>
                  </w:r>
                </w:p>
              </w:txbxContent>
            </v:textbox>
          </v:shape>
        </w:pict>
      </w:r>
      <w:r>
        <w:rPr>
          <w:rFonts w:hint="eastAsia" w:ascii="方正小标宋_GBK" w:eastAsia="方正小标宋_GBK"/>
          <w:color w:val="FF0000"/>
          <w:w w:val="70"/>
          <w:sz w:val="84"/>
          <w:szCs w:val="84"/>
        </w:rPr>
        <w:t>无锡市哲学社会科学界联合会</w:t>
      </w:r>
    </w:p>
    <w:p>
      <w:pPr>
        <w:keepNext w:val="0"/>
        <w:keepLines w:val="0"/>
        <w:pageBreakBefore w:val="0"/>
        <w:widowControl w:val="0"/>
        <w:tabs>
          <w:tab w:val="left" w:pos="709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textAlignment w:val="auto"/>
        <w:outlineLvl w:val="9"/>
        <w:rPr>
          <w:rFonts w:hint="eastAsia" w:ascii="方正小标宋_GBK" w:eastAsia="方正小标宋_GBK"/>
          <w:color w:val="FF0000"/>
          <w:spacing w:val="130"/>
          <w:w w:val="70"/>
          <w:sz w:val="32"/>
          <w:szCs w:val="32"/>
          <w:lang w:val="en-US" w:eastAsia="zh-CN"/>
        </w:rPr>
      </w:pP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</w:rPr>
        <w:t>无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</w:rPr>
        <w:t>锡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</w:rPr>
        <w:t>市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eastAsia="zh-CN"/>
        </w:rPr>
        <w:t>总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eastAsia="zh-CN"/>
        </w:rPr>
        <w:t>工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FF0000"/>
          <w:spacing w:val="130"/>
          <w:w w:val="70"/>
          <w:sz w:val="84"/>
          <w:szCs w:val="84"/>
          <w:lang w:eastAsia="zh-CN"/>
        </w:rPr>
        <w:t>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ascii="仿宋_GB2312" w:hAnsi="宋体" w:eastAsia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pacing w:val="-10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锡社字〔20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仿宋"/>
          <w:kern w:val="0"/>
          <w:sz w:val="32"/>
          <w:szCs w:val="32"/>
        </w:rPr>
        <w:t>〕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kern w:val="0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eastAsia="仿宋_GB2312"/>
          <w:color w:val="000000"/>
          <w:spacing w:val="-10"/>
          <w:kern w:val="0"/>
          <w:sz w:val="32"/>
          <w:szCs w:val="32"/>
        </w:rPr>
      </w:pPr>
      <w:bookmarkStart w:id="0" w:name="_GoBack"/>
      <w:r>
        <w:rPr>
          <w:rFonts w:ascii="仿宋_GB2312" w:eastAsia="仿宋_GB2312"/>
          <w:kern w:val="0"/>
          <w:sz w:val="32"/>
          <w:szCs w:val="32"/>
        </w:rPr>
        <w:pict>
          <v:shape id="_x0000_s2051" o:spid="_x0000_s2051" o:spt="32" type="#_x0000_t32" style="position:absolute;left:0pt;flip:y;margin-left:-3.15pt;margin-top:3.4pt;height:3pt;width:450pt;z-index:251659264;mso-width-relative:page;mso-height-relative:page;" o:connectortype="straight" filled="f" stroked="t" coordsize="21600,21600">
            <v:path arrowok="t"/>
            <v:fill on="f" focussize="0,0"/>
            <v:stroke weight="2pt" color="#FF0000"/>
            <v:imagedata o:title=""/>
            <o:lock v:ext="edit"/>
          </v:shape>
        </w:pict>
      </w:r>
      <w:bookmarkEnd w:id="0"/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center"/>
        <w:rPr>
          <w:rFonts w:ascii="方正小标宋简体" w:eastAsia="方正小标宋简体"/>
          <w:sz w:val="44"/>
          <w:szCs w:val="44"/>
          <w:shd w:val="clear" w:color="auto" w:fill="auto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关于</w:t>
      </w:r>
      <w:r>
        <w:rPr>
          <w:rFonts w:hint="eastAsia" w:ascii="方正小标宋简体" w:eastAsia="方正小标宋简体"/>
          <w:bCs/>
          <w:sz w:val="44"/>
          <w:szCs w:val="44"/>
          <w:lang w:eastAsia="zh-CN"/>
        </w:rPr>
        <w:t>发布</w:t>
      </w:r>
      <w:r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  <w:t>2021</w:t>
      </w:r>
      <w:r>
        <w:rPr>
          <w:rFonts w:hint="eastAsia" w:ascii="方正小标宋简体" w:eastAsia="方正小标宋简体"/>
          <w:bCs/>
          <w:sz w:val="44"/>
          <w:szCs w:val="44"/>
        </w:rPr>
        <w:t>年度无锡市哲学社会科学</w:t>
      </w:r>
    </w:p>
    <w:p>
      <w:pPr>
        <w:spacing w:line="580" w:lineRule="exact"/>
        <w:jc w:val="center"/>
        <w:rPr>
          <w:rFonts w:hint="eastAsia"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招标课题（工会专项）的通知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both"/>
        <w:rPr>
          <w:rFonts w:ascii="仿宋_GB2312" w:eastAsia="仿宋_GB2312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各有关单位: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为进一步加强新时代职工思想引领工作理论研究，充分发挥工会理论和调研为实际工作服务的功能和作用，推动无锡职工思想引领工作不断提质增效、创新发展，为勇做全省“争当表率、争做示范、走在前列”排头兵汇聚智慧和力量，无锡市总工会与无锡市社科联联合开展“2021年度无锡市哲学社会科学招标课题（工会专项）”研究。现将课题申报事项通知如下：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  <w:t>一、指导思想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以习近平新时代中国特色社会主义思想为指导，以学习贯彻党的十九大和十九届二中、三中、四中、五中全会精神为引领，紧紧围绕高质量发展、建设“强富美高”新无锡发展大局，以“引领职工听党话、跟党走”主题，以“深入调研、打造精品、多出成果”为目标，突出问题意识，坚持实践导向，聚焦研究主题，努力形成一批高质量的研究成果，为工会战线顺应新时代、展现新气象、实现新作为奠定更加坚实的理论政策基础和决策参考依据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  <w:t>二、申报对象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全市工会系统各单位和有关工会干部, 各级党校和科研院所及有关高等院校相关方面的专家学者，以及其他热心工会理论研究的各界人士，都可申报。为提高研究成果的理论性、实践性和实用性，本次课题申报提倡专业研究人员与工会干部联合组成课题组，每个课题组成员不得少于2人，不多于5人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  <w:t>三、有关要求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>1.申报方式：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课题申报采用网上申报方式，网上申报地址为：http://101.37.205.48/。申报者应按申请书的要求进行课题设计，按提示逐项、准确、完整填写，文本框暂不支持图片、表格等格式，如有需要可以通过附件打包上传。材料提交后不能修改，如需修改请与市社科联联系，通过平台授权修改。提交材料经审核通过后，系统自动生成带水印的电子《申请书》，请申报者自行导出并打印。申报过程中如有技术问题，可以拨打技术支持电话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>2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.申报时间：网上申报平台开放时间为5月1日— 5月20日，纸质申请书报送时间截止到5月25日，逾期不予受理。请各有关单位在规定的时间内将《申请书》（A4纸双面打印、一式三份）签字、盖章后报送市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总工会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>3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.申报选题：申报者按照《2021年度无锡市哲学社会科学招标课题（工会专项）选题方向》（见附件）选择，申报项目题目可以自拟。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4.课题结项：课题成果形式为8000字左右的研究报告和3000字左右的成果要报（供介绍、宣传、推广成果使用）。如有相关应用证明（领导批示、获奖情况、有关单位的成果评价、采纳证明、有关研究公开发表出版以及其他应用），请提供复印件。如有较为完整的政策建议，请单独形成文字材料。2021年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>9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月10日前，请将研究报告等有关材料（涉密材料请按有关要求报送）一式三份报送市总工会。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5.课题评审：课题的立项、结项评审工作由市总工会、市社科联统一组织。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  <w:t>四、资助经费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资助经费在课题立项后按照规定拨付到项目负责人所在单位。课题立项后先期拨付2000元课题经费，课题结项后，课题评审委员会将对研究成果进行等次评定，评选出一等奖课题3个，二等奖课题5个，三等奖课题12个，后期课题经费根据评定等次拨付，第一等次后期拨付6000元，第二等次后期拨付3000元，第三等次后期拨付1000元。被课题评审委员会评为不合格的课题，将不再拨付课题研究费用。如无特殊原因或未经同意，未按约定期限提交研究成果者视为违约，需退还已拨付的课题研究经费。经费使用管理参照《无锡市哲学社会科学招标课题资金使用管理办法》执行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  <w:t>五、联系方式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联系人：王锐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联系电话：82722859、18297622440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default" w:ascii="仿宋" w:eastAsia="仿宋"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联系地址：观山路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>299号无锡市总工会1401办公室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电子邮箱：417857656@qq.com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left="2094" w:leftChars="304" w:hanging="1456" w:hangingChars="455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附件：1.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 xml:space="preserve"> 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2021年度无锡市哲学社会科学招标课题（工会专项）选题方向</w:t>
      </w:r>
    </w:p>
    <w:p>
      <w:pPr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left="2091" w:leftChars="792" w:hanging="428" w:hangingChars="134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无锡市哲学社会科学招标课题（工会专项）申报平台操作指南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 xml:space="preserve">   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default" w:ascii="仿宋" w:eastAsia="仿宋"/>
          <w:bCs/>
          <w:sz w:val="32"/>
          <w:szCs w:val="32"/>
          <w:shd w:val="clear" w:color="auto" w:fill="auto"/>
          <w:lang w:val="en-US" w:eastAsia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无锡市哲学社会科学界联合会     无锡市总工会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5440" w:firstLineChars="1700"/>
        <w:rPr>
          <w:rFonts w:hint="eastAsia" w:ascii="仿宋" w:eastAsia="仿宋"/>
          <w:bCs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5440" w:firstLineChars="1700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2021年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>4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月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val="en-US" w:eastAsia="zh-CN"/>
        </w:rPr>
        <w:t>30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日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bCs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Cs/>
          <w:sz w:val="32"/>
          <w:szCs w:val="32"/>
          <w:shd w:val="clear" w:color="auto" w:fill="auto"/>
        </w:rPr>
        <w:t>附件1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  <w:shd w:val="clear" w:color="auto" w:fill="auto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  <w:shd w:val="clear" w:color="auto" w:fill="auto"/>
        </w:rPr>
        <w:t>2021年度无锡市哲学社会科学招标课题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  <w:shd w:val="clear" w:color="auto" w:fill="auto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  <w:shd w:val="clear" w:color="auto" w:fill="auto"/>
        </w:rPr>
        <w:t>（工会专项）选题方向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rPr>
          <w:rFonts w:hint="eastAsia" w:ascii="仿宋" w:eastAsia="仿宋"/>
          <w:bCs/>
          <w:sz w:val="32"/>
          <w:szCs w:val="32"/>
          <w:shd w:val="clear" w:color="auto" w:fill="auto"/>
        </w:rPr>
      </w:pP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1.党的创新理论推动新时代产业工人队伍思想政治工作有关问题研究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2.企业党建与职工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思想政治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工作的共融共促有关问题研究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3.新时代职工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思想政治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工作的发展及趋势研究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4.新时代职工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思想政治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工作的内容体系、工作路径、工作模式等方面的创新发展研究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5.新时代职工思想引领的针对性、有效性有关问题研究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6.长三角区域一体化战略背景下职工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思想政治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教育创新发展有关问题研究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7.新媒体时代职工思想引领工作特点及对策研究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8.加强新时代青年职工群体思想引领有关问题研究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9.国有、民营、外资等不同类型企业职工思想引领差异化路径研究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10.基层工会职工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思想政治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工作方式优化和载体创新研究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11.新时代企业文化、职工文化、班组文化发展推动职工思想政治工作创新研究</w:t>
      </w:r>
    </w:p>
    <w:p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Calibri"/>
          <w:sz w:val="28"/>
          <w:szCs w:val="28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12.劳模精神、劳动精神、工匠精神融入职工</w:t>
      </w:r>
      <w:r>
        <w:rPr>
          <w:rFonts w:hint="eastAsia" w:ascii="仿宋" w:eastAsia="仿宋"/>
          <w:bCs/>
          <w:sz w:val="32"/>
          <w:szCs w:val="32"/>
          <w:shd w:val="clear" w:color="auto" w:fill="auto"/>
          <w:lang w:eastAsia="zh-CN"/>
        </w:rPr>
        <w:t>思想政治</w:t>
      </w:r>
      <w:r>
        <w:rPr>
          <w:rFonts w:hint="eastAsia" w:ascii="仿宋" w:eastAsia="仿宋"/>
          <w:bCs/>
          <w:sz w:val="32"/>
          <w:szCs w:val="32"/>
          <w:shd w:val="clear" w:color="auto" w:fill="auto"/>
        </w:rPr>
        <w:t>教育、无锡地区工人运动和劳模精神传承、新时代劳模精神叙事化传播的优化路径、工匠精神视域下职工新时代劳动观培育等问题研究</w:t>
      </w:r>
    </w:p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</w:rPr>
        <w:t>无锡市哲学社会科学招标课题</w:t>
      </w:r>
      <w:r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  <w:t>（工会专项）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Calibri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</w:rPr>
        <w:t>申报平台操作指南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输入网址（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vhttp://101.37.205.48/</w:t>
      </w:r>
      <w:r>
        <w:rPr>
          <w:rFonts w:hint="eastAsia" w:ascii="仿宋" w:hAnsi="仿宋" w:eastAsia="仿宋" w:cs="仿宋"/>
          <w:sz w:val="24"/>
          <w:szCs w:val="24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进入登录入口。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首先点击“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去注册</w:t>
      </w:r>
      <w:r>
        <w:rPr>
          <w:rFonts w:hint="eastAsia" w:ascii="仿宋" w:hAnsi="仿宋" w:eastAsia="仿宋" w:cs="仿宋"/>
          <w:sz w:val="28"/>
          <w:szCs w:val="28"/>
        </w:rPr>
        <w:t>”，注册申报帐号。</w:t>
      </w:r>
    </w:p>
    <w:p>
      <w:pPr>
        <w:rPr>
          <w:rFonts w:hint="eastAsia"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drawing>
          <wp:inline distT="0" distB="0" distL="114300" distR="114300">
            <wp:extent cx="5271135" cy="2489200"/>
            <wp:effectExtent l="0" t="0" r="571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根据申报者自身情况填写注册信息，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Hans"/>
        </w:rPr>
        <w:t>需要注意的是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单位类型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必须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Hans"/>
        </w:rPr>
        <w:t>选择其他单位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 w:cs="仿宋"/>
          <w:sz w:val="28"/>
          <w:szCs w:val="28"/>
        </w:rPr>
        <w:t>后点击“注册”按钮。</w:t>
      </w:r>
    </w:p>
    <w:p>
      <w:pPr>
        <w:rPr>
          <w:rFonts w:hint="eastAsia"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drawing>
          <wp:inline distT="0" distB="0" distL="114300" distR="114300">
            <wp:extent cx="5258435" cy="2480310"/>
            <wp:effectExtent l="0" t="0" r="18415" b="152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drawing>
          <wp:inline distT="0" distB="0" distL="114300" distR="114300">
            <wp:extent cx="5270500" cy="1208405"/>
            <wp:effectExtent l="0" t="0" r="6350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注册成功后直接输入帐号与密码进行登陆。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进入后台后点击“项目申报”功能。</w:t>
      </w:r>
    </w:p>
    <w:p>
      <w:pPr>
        <w:rPr>
          <w:rFonts w:hint="eastAsia"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drawing>
          <wp:inline distT="0" distB="0" distL="114300" distR="114300">
            <wp:extent cx="5262880" cy="2510155"/>
            <wp:effectExtent l="0" t="0" r="13970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点击操作一栏中的“申报”按钮，开始填报。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Cs w:val="24"/>
        </w:rPr>
        <w:drawing>
          <wp:inline distT="0" distB="0" distL="114300" distR="114300">
            <wp:extent cx="5271135" cy="330200"/>
            <wp:effectExtent l="0" t="0" r="571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Cs w:val="24"/>
        </w:rPr>
      </w:pPr>
    </w:p>
    <w:p>
      <w:pPr>
        <w:rPr>
          <w:rFonts w:hint="eastAsia"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drawing>
          <wp:inline distT="0" distB="0" distL="114300" distR="114300">
            <wp:extent cx="5267960" cy="2134870"/>
            <wp:effectExtent l="0" t="0" r="889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为避免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网络延迟导致</w:t>
      </w:r>
      <w:r>
        <w:rPr>
          <w:rFonts w:hint="eastAsia" w:ascii="仿宋" w:hAnsi="仿宋" w:eastAsia="仿宋" w:cs="仿宋"/>
          <w:sz w:val="28"/>
          <w:szCs w:val="28"/>
        </w:rPr>
        <w:t>内容丢失，填报过程中注意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多次</w:t>
      </w:r>
      <w:r>
        <w:rPr>
          <w:rFonts w:hint="eastAsia" w:ascii="仿宋" w:hAnsi="仿宋" w:eastAsia="仿宋" w:cs="仿宋"/>
          <w:sz w:val="28"/>
          <w:szCs w:val="28"/>
        </w:rPr>
        <w:t>保存，保存后可点击“修改”按钮再次编辑。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pict>
          <v:rect id="矩形 10" o:spid="_x0000_s2057" o:spt="1" style="position:absolute;left:0pt;margin-left:346.8pt;margin-top:4pt;height:23.25pt;width:32.25pt;z-index:251661312;v-text-anchor:middle;mso-width-relative:page;mso-height-relative:page;" filled="f" stroked="t" coordsize="21600,21600" o:gfxdata="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YgU51wAAAAgBAAAPAAAAAAAAAAEAIAAAACIA&#10;AABkcnMvZG93bnJldi54bWxQSwECFAAUAAAACACHTuJAMyOe3nwCAADmBAAADgAAAAAAAAABACAA&#10;AAAmAQAAZHJzL2Uyb0RvYy54bWxQSwUGAAAAAAYABgBZAQAAFAYAAAAA&#10;">
            <v:path/>
            <v:fill on="f" focussize="0,0"/>
            <v:stroke weight="2.25pt" color="#FF0000" miterlimit="8" joinstyle="miter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5420" cy="287020"/>
            <wp:effectExtent l="0" t="0" r="1143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181" t="56191" r="-181" b="202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项目提交后申报内容将无法再次进行修改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提交后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等待市社科联审核，显示“主审”，主审退回申报状态显示“退回”请申报人</w:t>
      </w:r>
      <w:r>
        <w:rPr>
          <w:rFonts w:hint="eastAsia" w:ascii="仿宋" w:hAnsi="仿宋" w:eastAsia="仿宋" w:cs="仿宋"/>
          <w:sz w:val="28"/>
          <w:szCs w:val="28"/>
        </w:rPr>
        <w:t>根据退回意见进行修改，然后再次提交。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社科联主审通过显示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审核通过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在主审通过后</w:t>
      </w:r>
      <w:r>
        <w:rPr>
          <w:rFonts w:hint="eastAsia" w:ascii="仿宋" w:hAnsi="仿宋" w:eastAsia="仿宋" w:cs="仿宋"/>
          <w:sz w:val="28"/>
          <w:szCs w:val="28"/>
        </w:rPr>
        <w:t>系统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将</w:t>
      </w:r>
      <w:r>
        <w:rPr>
          <w:rFonts w:hint="eastAsia" w:ascii="仿宋" w:hAnsi="仿宋" w:eastAsia="仿宋" w:cs="仿宋"/>
          <w:sz w:val="28"/>
          <w:szCs w:val="28"/>
        </w:rPr>
        <w:t>自动生成《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申报书</w:t>
      </w:r>
      <w:r>
        <w:rPr>
          <w:rFonts w:hint="eastAsia" w:ascii="仿宋" w:hAnsi="仿宋" w:eastAsia="仿宋" w:cs="仿宋"/>
          <w:sz w:val="28"/>
          <w:szCs w:val="28"/>
        </w:rPr>
        <w:t>》，请申报者自行导出并打印。</w:t>
      </w:r>
    </w:p>
    <w:p>
      <w:pPr>
        <w:jc w:val="center"/>
        <w:rPr>
          <w:rFonts w:hint="eastAsia" w:ascii="仿宋" w:hAnsi="仿宋" w:eastAsia="仿宋" w:cs="仿宋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1"/>
          <w:szCs w:val="24"/>
        </w:rPr>
        <w:pict>
          <v:rect id="矩形 12" o:spid="_x0000_s2056" o:spt="1" style="position:absolute;left:0pt;margin-left:372.3pt;margin-top:6.7pt;height:19.5pt;width:37.5pt;z-index:251662336;v-text-anchor:middle;mso-width-relative:page;mso-height-relative:page;" filled="f" stroked="t" coordsize="21600,21600" o:gfxdata="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QHH6nXAAAACQEAAA8AAAAAAAAAAQAgAAAA&#10;IgAAAGRycy9kb3ducmV2LnhtbFBLAQIUABQAAAAIAIdO4kBmM4zCfgIAAOYEAAAOAAAAAAAAAAEA&#10;IAAAACYBAABkcnMvZTJvRG9jLnhtbFBLBQYAAAAABgAGAFkBAAAWBgAAAAA=&#10;">
            <v:path/>
            <v:fill on="f" focussize="0,0"/>
            <v:stroke weight="2.25pt" color="#FF0000" miterlimit="8" joinstyle="miter"/>
            <v:imagedata o:title=""/>
            <o:lock v:ext="edit" aspectratio="f"/>
          </v:rect>
        </w:pict>
      </w:r>
      <w:r>
        <w:rPr>
          <w:rFonts w:hint="eastAsia" w:ascii="仿宋" w:hAnsi="仿宋" w:eastAsia="仿宋" w:cs="仿宋"/>
          <w:szCs w:val="24"/>
        </w:rPr>
        <w:drawing>
          <wp:inline distT="0" distB="0" distL="114300" distR="114300">
            <wp:extent cx="5270500" cy="264795"/>
            <wp:effectExtent l="0" t="0" r="635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59148" b="189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Cs w:val="24"/>
        </w:rPr>
      </w:pPr>
    </w:p>
    <w:p>
      <w:pPr>
        <w:spacing w:line="600" w:lineRule="exact"/>
        <w:rPr>
          <w:rFonts w:hint="eastAsia" w:eastAsia="黑体" w:cs="Times New Roman"/>
          <w:b/>
          <w:sz w:val="44"/>
          <w:szCs w:val="44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rPr>
          <w:rFonts w:ascii="仿宋" w:eastAsia="仿宋" w:cs="Arial"/>
          <w:kern w:val="0"/>
          <w:sz w:val="32"/>
          <w:szCs w:val="32"/>
          <w:shd w:val="clear" w:color="auto" w:fill="auto"/>
        </w:rPr>
      </w:pPr>
    </w:p>
    <w:tbl>
      <w:tblPr>
        <w:tblStyle w:val="9"/>
        <w:tblpPr w:leftFromText="181" w:rightFromText="181" w:horzAnchor="margin" w:tblpXSpec="left" w:tblpYSpec="bottom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284" w:type="dxa"/>
          <w:bottom w:w="0" w:type="dxa"/>
          <w:right w:w="284" w:type="dxa"/>
        </w:tblCellMar>
      </w:tblPr>
      <w:tblGrid>
        <w:gridCol w:w="4422"/>
        <w:gridCol w:w="4422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c>
          <w:tcPr>
            <w:tcW w:w="4422" w:type="dxa"/>
            <w:tcMar>
              <w:left w:w="28" w:type="dxa"/>
              <w:right w:w="28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spacing w:line="560" w:lineRule="exact"/>
              <w:ind w:firstLine="282" w:firstLineChars="101"/>
              <w:rPr>
                <w:rFonts w:eastAsia="方正仿宋_GBK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</w:rPr>
              <w:t xml:space="preserve">无锡市哲学社会科学界联合会     </w:t>
            </w:r>
          </w:p>
        </w:tc>
        <w:tc>
          <w:tcPr>
            <w:tcW w:w="4422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spacing w:line="560" w:lineRule="exact"/>
              <w:jc w:val="center"/>
              <w:rPr>
                <w:rFonts w:eastAsia="方正仿宋_GBK"/>
                <w:sz w:val="28"/>
                <w:szCs w:val="28"/>
                <w:shd w:val="clear" w:color="auto" w:fill="auto"/>
              </w:rPr>
            </w:pPr>
            <w:r>
              <w:rPr>
                <w:rFonts w:eastAsia="方正仿宋_GBK"/>
                <w:sz w:val="28"/>
                <w:szCs w:val="28"/>
                <w:shd w:val="clear" w:color="auto" w:fill="auto"/>
              </w:rPr>
              <w:t xml:space="preserve">      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20</w:t>
            </w: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</w:rPr>
              <w:t>21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年</w:t>
            </w: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  <w:lang w:val="en-US" w:eastAsia="zh-CN"/>
              </w:rPr>
              <w:t>4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月</w:t>
            </w: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  <w:lang w:val="en-US" w:eastAsia="zh-CN"/>
              </w:rPr>
              <w:t>30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日印发</w:t>
            </w: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ascii="仿宋" w:eastAsia="仿宋" w:cs="Arial"/>
          <w:kern w:val="0"/>
          <w:sz w:val="32"/>
          <w:szCs w:val="32"/>
          <w:shd w:val="clear" w:color="auto" w:fill="auto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小标宋_GBK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1750237"/>
      <w:docPartObj>
        <w:docPartGallery w:val="autotext"/>
      </w:docPartObj>
    </w:sdtPr>
    <w:sdtEndPr>
      <w:rPr>
        <w:rFonts w:ascii="宋体" w:eastAsia="宋体"/>
        <w:sz w:val="28"/>
        <w:szCs w:val="28"/>
      </w:rPr>
    </w:sdtEndPr>
    <w:sdtContent>
      <w:p>
        <w:pPr>
          <w:pStyle w:val="7"/>
          <w:jc w:val="right"/>
        </w:pPr>
        <w:r>
          <w:rPr>
            <w:rFonts w:ascii="宋体" w:eastAsia="宋体"/>
            <w:sz w:val="28"/>
            <w:szCs w:val="28"/>
          </w:rPr>
          <w:fldChar w:fldCharType="begin"/>
        </w:r>
        <w:r>
          <w:rPr>
            <w:rFonts w:asci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eastAsia="宋体"/>
            <w:sz w:val="28"/>
            <w:szCs w:val="28"/>
          </w:rPr>
          <w:fldChar w:fldCharType="separate"/>
        </w:r>
        <w:r>
          <w:rPr>
            <w:rFonts w:ascii="宋体" w:eastAsia="宋体"/>
            <w:sz w:val="28"/>
            <w:szCs w:val="28"/>
            <w:lang w:val="zh-CN"/>
          </w:rPr>
          <w:t>-</w:t>
        </w:r>
        <w:r>
          <w:rPr>
            <w:rFonts w:ascii="宋体" w:eastAsia="宋体"/>
            <w:sz w:val="28"/>
            <w:szCs w:val="28"/>
          </w:rPr>
          <w:t xml:space="preserve"> 1 -</w:t>
        </w:r>
        <w:r>
          <w:rPr>
            <w:rFonts w:ascii="宋体" w:eastAsia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41096637"/>
    </w:sdtPr>
    <w:sdtEndPr>
      <w:rPr>
        <w:rFonts w:ascii="宋体"/>
        <w:sz w:val="28"/>
        <w:szCs w:val="28"/>
      </w:rPr>
    </w:sdtEndPr>
    <w:sdtContent>
      <w:p>
        <w:pPr>
          <w:pStyle w:val="7"/>
          <w:ind w:firstLine="90" w:firstLineChars="50"/>
          <w:rPr>
            <w:rFonts w:ascii="宋体"/>
            <w:sz w:val="28"/>
            <w:szCs w:val="28"/>
          </w:rPr>
        </w:pPr>
        <w:r>
          <w:rPr>
            <w:rFonts w:ascii="宋体" w:eastAsia="宋体"/>
            <w:sz w:val="28"/>
            <w:szCs w:val="28"/>
          </w:rPr>
          <w:fldChar w:fldCharType="begin"/>
        </w:r>
        <w:r>
          <w:rPr>
            <w:rFonts w:asci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eastAsia="宋体"/>
            <w:sz w:val="28"/>
            <w:szCs w:val="28"/>
          </w:rPr>
          <w:fldChar w:fldCharType="separate"/>
        </w:r>
        <w:r>
          <w:rPr>
            <w:rFonts w:ascii="宋体" w:eastAsia="宋体"/>
            <w:sz w:val="28"/>
            <w:szCs w:val="28"/>
            <w:lang w:val="zh-CN"/>
          </w:rPr>
          <w:t>-</w:t>
        </w:r>
        <w:r>
          <w:rPr>
            <w:rFonts w:ascii="宋体" w:eastAsia="宋体"/>
            <w:sz w:val="28"/>
            <w:szCs w:val="28"/>
          </w:rPr>
          <w:t xml:space="preserve"> 2 -</w:t>
        </w:r>
        <w:r>
          <w:rPr>
            <w:rFonts w:ascii="宋体" w:eastAsia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745300"/>
    <w:multiLevelType w:val="singleLevel"/>
    <w:tmpl w:val="E0745300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6F369A5"/>
    <w:rsid w:val="191C36E1"/>
    <w:rsid w:val="1A7F6DAF"/>
    <w:rsid w:val="1BF011A4"/>
    <w:rsid w:val="292942CC"/>
    <w:rsid w:val="303427D9"/>
    <w:rsid w:val="468E6661"/>
    <w:rsid w:val="51412328"/>
    <w:rsid w:val="62214564"/>
    <w:rsid w:val="732F620F"/>
    <w:rsid w:val="76AE17BE"/>
    <w:rsid w:val="7C270D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qFormat/>
    <w:uiPriority w:val="0"/>
    <w:pPr>
      <w:ind w:left="2500" w:leftChars="2500"/>
    </w:p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page number"/>
    <w:basedOn w:val="10"/>
    <w:qFormat/>
    <w:uiPriority w:val="0"/>
  </w:style>
  <w:style w:type="paragraph" w:customStyle="1" w:styleId="12">
    <w:name w:val="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7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8</Pages>
  <Words>3823</Words>
  <Characters>3884</Characters>
  <Lines>174</Lines>
  <Paragraphs>46</Paragraphs>
  <TotalTime>6</TotalTime>
  <ScaleCrop>false</ScaleCrop>
  <LinksUpToDate>false</LinksUpToDate>
  <CharactersWithSpaces>3946</CharactersWithSpaces>
  <Application>WPS Office_11.1.0.10463_F1E327BC-269C-435d-A152-05C5408002CA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2021-02-20T02:21:00Z</dcterms:created>
  <dc:creator>wangyan</dc:creator>
  <cp:lastModifiedBy>太胡三白</cp:lastModifiedBy>
  <cp:lastPrinted>2021-04-30T05:27:00Z</cp:lastPrinted>
  <dcterms:modified xsi:type="dcterms:W3CDTF">2021-04-30T07:40:16Z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411418701_btnclosed</vt:lpwstr>
  </property>
  <property fmtid="{D5CDD505-2E9C-101B-9397-08002B2CF9AE}" pid="4" name="ICV">
    <vt:lpwstr>44E042194D124277926D667D9CE29654</vt:lpwstr>
  </property>
</Properties>
</file>