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tabs>
          <w:tab w:val="left" w:pos="709"/>
          <w:tab w:val="left" w:pos="851"/>
        </w:tabs>
        <w:kinsoku/>
        <w:wordWrap/>
        <w:overflowPunct/>
        <w:topLinePunct w:val="0"/>
        <w:autoSpaceDE/>
        <w:autoSpaceDN/>
        <w:bidi w:val="0"/>
        <w:adjustRightInd/>
        <w:snapToGrid/>
        <w:spacing w:line="1200" w:lineRule="exact"/>
        <w:textAlignment w:val="auto"/>
        <w:outlineLvl w:val="9"/>
        <w:rPr>
          <w:rFonts w:hint="eastAsia" w:ascii="方正小标宋_GBK" w:eastAsia="方正小标宋_GBK"/>
          <w:color w:val="FF0000"/>
          <w:w w:val="70"/>
          <w:sz w:val="32"/>
          <w:szCs w:val="32"/>
        </w:rPr>
      </w:pPr>
      <w:r>
        <w:rPr>
          <w:rFonts w:hint="default" w:ascii="方正小标宋_GBK" w:eastAsia="方正小标宋_GBK"/>
          <w:color w:val="FF0000"/>
          <w:spacing w:val="119"/>
          <w:w w:val="75"/>
          <w:sz w:val="84"/>
          <w:szCs w:val="84"/>
          <w:lang w:val="en-US"/>
        </w:rPr>
        <w:pict>
          <v:shape id="_x0000_s2050" o:spid="_x0000_s2050" o:spt="202" type="#_x0000_t202" style="position:absolute;left:0pt;margin-left:379.1pt;margin-top:21.2pt;height:73.3pt;width:74.45pt;z-index:251660288;mso-width-relative:page;mso-height-relative:page;" filled="f" stroked="f" coordsize="21600,21600" o:gfxdata="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NQb2nvYAAAACgEAAA8AAAAAAAAAAQAgAAAA&#10;IgAAAGRycy9kb3ducmV2LnhtbFBLAQIUABQAAAAIAIdO4kDVEhF2mQEAAAgDAAAOAAAAAAAAAAEA&#10;IAAAACcBAABkcnMvZTJvRG9jLnhtbFBLBQYAAAAABgAGAFkBAAAyBQAAAAA=&#10;">
            <v:path/>
            <v:fill on="f" focussize="0,0"/>
            <v:stroke on="f"/>
            <v:imagedata o:title=""/>
            <o:lock v:ext="edit" aspectratio="f"/>
            <v:textbox>
              <w:txbxContent>
                <w:p>
                  <w:pPr>
                    <w:rPr>
                      <w:rFonts w:ascii="Times New Roman" w:hAnsi="Times New Roman" w:eastAsia="方正小标宋简体" w:cs="Times New Roman"/>
                      <w:color w:val="FF0000"/>
                      <w:sz w:val="84"/>
                      <w:szCs w:val="84"/>
                    </w:rPr>
                  </w:pPr>
                  <w:r>
                    <w:rPr>
                      <w:rFonts w:hint="eastAsia" w:ascii="方正小标宋_GBK" w:eastAsia="方正小标宋_GBK"/>
                      <w:color w:val="FF0000"/>
                      <w:w w:val="70"/>
                      <w:sz w:val="84"/>
                      <w:szCs w:val="84"/>
                    </w:rPr>
                    <w:t>文件</w:t>
                  </w:r>
                </w:p>
              </w:txbxContent>
            </v:textbox>
          </v:shape>
        </w:pict>
      </w:r>
      <w:r>
        <w:rPr>
          <w:rFonts w:hint="eastAsia" w:ascii="方正小标宋_GBK" w:eastAsia="方正小标宋_GBK"/>
          <w:color w:val="FF0000"/>
          <w:w w:val="70"/>
          <w:sz w:val="84"/>
          <w:szCs w:val="84"/>
        </w:rPr>
        <w:t>无锡市哲学社会科学界联合会</w:t>
      </w:r>
    </w:p>
    <w:p>
      <w:pPr>
        <w:keepNext w:val="0"/>
        <w:keepLines w:val="0"/>
        <w:pageBreakBefore w:val="0"/>
        <w:widowControl w:val="0"/>
        <w:tabs>
          <w:tab w:val="left" w:pos="709"/>
          <w:tab w:val="left" w:pos="851"/>
        </w:tabs>
        <w:kinsoku/>
        <w:wordWrap/>
        <w:overflowPunct/>
        <w:topLinePunct w:val="0"/>
        <w:autoSpaceDE/>
        <w:autoSpaceDN/>
        <w:bidi w:val="0"/>
        <w:adjustRightInd/>
        <w:snapToGrid/>
        <w:spacing w:line="1200" w:lineRule="exact"/>
        <w:textAlignment w:val="auto"/>
        <w:outlineLvl w:val="9"/>
        <w:rPr>
          <w:rFonts w:hint="eastAsia" w:ascii="方正小标宋_GBK" w:eastAsia="方正小标宋_GBK"/>
          <w:color w:val="FF0000"/>
          <w:spacing w:val="119"/>
          <w:w w:val="75"/>
          <w:sz w:val="84"/>
          <w:szCs w:val="84"/>
          <w:lang w:eastAsia="zh-CN"/>
        </w:rPr>
      </w:pPr>
      <w:r>
        <w:rPr>
          <w:rFonts w:hint="eastAsia" w:ascii="方正小标宋_GBK" w:eastAsia="方正小标宋_GBK"/>
          <w:color w:val="FF0000"/>
          <w:spacing w:val="119"/>
          <w:w w:val="75"/>
          <w:sz w:val="84"/>
          <w:szCs w:val="84"/>
          <w:lang w:val="en-US" w:eastAsia="zh-CN"/>
        </w:rPr>
        <w:t>中共无锡市委统战部</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ascii="仿宋_GB2312" w:hAnsi="宋体" w:eastAsia="仿宋_GB2312"/>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宋体" w:eastAsia="仿宋_GB2312"/>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color w:val="000000"/>
          <w:spacing w:val="-10"/>
          <w:kern w:val="0"/>
          <w:sz w:val="32"/>
          <w:szCs w:val="32"/>
        </w:rPr>
      </w:pPr>
      <w:r>
        <w:rPr>
          <w:rFonts w:hint="eastAsia" w:ascii="仿宋" w:hAnsi="仿宋" w:eastAsia="仿宋" w:cs="仿宋"/>
          <w:kern w:val="0"/>
          <w:sz w:val="32"/>
          <w:szCs w:val="32"/>
        </w:rPr>
        <w:t>锡社字〔20</w:t>
      </w:r>
      <w:r>
        <w:rPr>
          <w:rFonts w:hint="eastAsia" w:ascii="仿宋" w:hAnsi="仿宋" w:eastAsia="仿宋" w:cs="仿宋"/>
          <w:kern w:val="0"/>
          <w:sz w:val="32"/>
          <w:szCs w:val="32"/>
          <w:lang w:val="en-US" w:eastAsia="zh-CN"/>
        </w:rPr>
        <w:t>21</w:t>
      </w:r>
      <w:r>
        <w:rPr>
          <w:rFonts w:hint="eastAsia" w:ascii="仿宋" w:hAnsi="仿宋" w:eastAsia="仿宋" w:cs="仿宋"/>
          <w:kern w:val="0"/>
          <w:sz w:val="32"/>
          <w:szCs w:val="32"/>
        </w:rPr>
        <w:t>〕</w:t>
      </w:r>
      <w:r>
        <w:rPr>
          <w:rFonts w:hint="eastAsia" w:ascii="仿宋" w:hAnsi="仿宋" w:eastAsia="仿宋" w:cs="仿宋"/>
          <w:kern w:val="0"/>
          <w:sz w:val="32"/>
          <w:szCs w:val="32"/>
          <w:lang w:val="en-US" w:eastAsia="zh-CN"/>
        </w:rPr>
        <w:t>12</w:t>
      </w:r>
      <w:r>
        <w:rPr>
          <w:rFonts w:hint="eastAsia" w:ascii="仿宋" w:hAnsi="仿宋" w:eastAsia="仿宋" w:cs="仿宋"/>
          <w:kern w:val="0"/>
          <w:sz w:val="32"/>
          <w:szCs w:val="32"/>
        </w:rPr>
        <w:t>号</w:t>
      </w:r>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ascii="方正小标宋简体" w:eastAsia="方正小标宋简体"/>
          <w:sz w:val="44"/>
          <w:szCs w:val="44"/>
          <w:shd w:val="clear" w:color="auto" w:fill="auto"/>
        </w:rPr>
      </w:pPr>
      <w:r>
        <w:rPr>
          <w:rFonts w:ascii="仿宋_GB2312" w:eastAsia="仿宋_GB2312"/>
          <w:kern w:val="0"/>
          <w:sz w:val="32"/>
          <w:szCs w:val="32"/>
        </w:rPr>
        <w:pict>
          <v:shape id="_x0000_s2051" o:spid="_x0000_s2051" o:spt="32" type="#_x0000_t32" style="position:absolute;left:0pt;flip:y;margin-left:-3.15pt;margin-top:3.4pt;height:3pt;width:450pt;z-index:251659264;mso-width-relative:page;mso-height-relative:page;" o:connectortype="straight" filled="f" stroked="t" coordsize="21600,21600">
            <v:path arrowok="t"/>
            <v:fill on="f" focussize="0,0"/>
            <v:stroke weight="2pt" color="#FF0000"/>
            <v:imagedata o:title=""/>
            <o:lock v:ext="edit"/>
          </v:shape>
        </w:pict>
      </w:r>
    </w:p>
    <w:p>
      <w:pPr>
        <w:spacing w:line="580" w:lineRule="exact"/>
        <w:jc w:val="center"/>
        <w:rPr>
          <w:rFonts w:hint="eastAsia" w:ascii="方正小标宋简体" w:eastAsia="方正小标宋简体"/>
          <w:bCs/>
          <w:sz w:val="44"/>
          <w:szCs w:val="44"/>
        </w:rPr>
      </w:pPr>
      <w:r>
        <w:rPr>
          <w:rFonts w:hint="eastAsia" w:ascii="方正小标宋简体" w:eastAsia="方正小标宋简体"/>
          <w:bCs/>
          <w:sz w:val="44"/>
          <w:szCs w:val="44"/>
        </w:rPr>
        <w:t>关于</w:t>
      </w:r>
      <w:r>
        <w:rPr>
          <w:rFonts w:hint="eastAsia" w:ascii="方正小标宋简体" w:eastAsia="方正小标宋简体"/>
          <w:bCs/>
          <w:sz w:val="44"/>
          <w:szCs w:val="44"/>
          <w:lang w:eastAsia="zh-CN"/>
        </w:rPr>
        <w:t>发布</w:t>
      </w:r>
      <w:r>
        <w:rPr>
          <w:rFonts w:hint="eastAsia" w:ascii="方正小标宋简体" w:hAnsi="方正小标宋_GBK" w:eastAsia="方正小标宋简体" w:cs="方正小标宋_GBK"/>
          <w:bCs/>
          <w:sz w:val="44"/>
          <w:szCs w:val="44"/>
        </w:rPr>
        <w:t>2021</w:t>
      </w:r>
      <w:r>
        <w:rPr>
          <w:rFonts w:hint="eastAsia" w:ascii="方正小标宋简体" w:eastAsia="方正小标宋简体"/>
          <w:bCs/>
          <w:sz w:val="44"/>
          <w:szCs w:val="44"/>
        </w:rPr>
        <w:t>年度无锡市哲学社会科学</w:t>
      </w:r>
    </w:p>
    <w:p>
      <w:pPr>
        <w:spacing w:line="580" w:lineRule="exact"/>
        <w:jc w:val="center"/>
        <w:rPr>
          <w:rFonts w:hint="eastAsia" w:ascii="方正小标宋简体" w:eastAsia="方正小标宋简体"/>
          <w:bCs/>
          <w:sz w:val="44"/>
          <w:szCs w:val="44"/>
        </w:rPr>
      </w:pPr>
      <w:r>
        <w:rPr>
          <w:rFonts w:hint="eastAsia" w:ascii="方正小标宋简体" w:eastAsia="方正小标宋简体"/>
          <w:bCs/>
          <w:sz w:val="44"/>
          <w:szCs w:val="44"/>
        </w:rPr>
        <w:t>招标课题（</w:t>
      </w:r>
      <w:r>
        <w:rPr>
          <w:rFonts w:hint="eastAsia" w:ascii="方正小标宋简体" w:eastAsia="方正小标宋简体"/>
          <w:bCs/>
          <w:sz w:val="44"/>
          <w:szCs w:val="44"/>
          <w:lang w:eastAsia="zh-CN"/>
        </w:rPr>
        <w:t>统战</w:t>
      </w:r>
      <w:r>
        <w:rPr>
          <w:rFonts w:hint="eastAsia" w:ascii="方正小标宋简体" w:eastAsia="方正小标宋简体"/>
          <w:bCs/>
          <w:sz w:val="44"/>
          <w:szCs w:val="44"/>
        </w:rPr>
        <w:t>专项）的通知</w:t>
      </w:r>
    </w:p>
    <w:p>
      <w:pPr>
        <w:pBdr>
          <w:top w:val="none" w:color="auto" w:sz="0" w:space="0"/>
          <w:left w:val="none" w:color="auto" w:sz="0" w:space="0"/>
          <w:bottom w:val="none" w:color="auto" w:sz="0" w:space="0"/>
          <w:right w:val="none" w:color="auto" w:sz="0" w:space="0"/>
          <w:between w:val="none" w:color="auto" w:sz="0" w:space="0"/>
        </w:pBdr>
        <w:shd w:val="clear" w:color="auto" w:fill="auto"/>
        <w:spacing w:line="560" w:lineRule="exact"/>
        <w:jc w:val="both"/>
        <w:rPr>
          <w:rFonts w:ascii="仿宋_GB2312" w:eastAsia="仿宋_GB2312"/>
          <w:sz w:val="32"/>
          <w:szCs w:val="32"/>
          <w:shd w:val="clear" w:color="auto" w:fill="auto"/>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textAlignment w:val="auto"/>
        <w:rPr>
          <w:rFonts w:hint="eastAsia" w:ascii="仿宋" w:eastAsia="仿宋"/>
          <w:bCs/>
          <w:sz w:val="32"/>
          <w:szCs w:val="32"/>
          <w:shd w:val="clear" w:color="auto" w:fill="auto"/>
        </w:rPr>
      </w:pPr>
      <w:r>
        <w:rPr>
          <w:rFonts w:hint="eastAsia" w:ascii="仿宋" w:eastAsia="仿宋"/>
          <w:bCs/>
          <w:sz w:val="32"/>
          <w:szCs w:val="32"/>
          <w:shd w:val="clear" w:color="auto" w:fill="auto"/>
        </w:rPr>
        <w:t>各有关单位：</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ind w:firstLine="640" w:firstLineChars="200"/>
        <w:textAlignment w:val="auto"/>
        <w:rPr>
          <w:rFonts w:hint="eastAsia" w:ascii="仿宋" w:eastAsia="仿宋"/>
          <w:bCs/>
          <w:sz w:val="32"/>
          <w:szCs w:val="32"/>
          <w:shd w:val="clear" w:color="auto" w:fill="auto"/>
        </w:rPr>
      </w:pPr>
      <w:r>
        <w:rPr>
          <w:rFonts w:hint="eastAsia" w:ascii="仿宋" w:eastAsia="仿宋"/>
          <w:bCs/>
          <w:sz w:val="32"/>
          <w:szCs w:val="32"/>
          <w:shd w:val="clear" w:color="auto" w:fill="auto"/>
        </w:rPr>
        <w:t>2021年，无锡市统战理论创新和实践创新工作要坚持以习近平总书记关于加强和改进统一战线工作的重要思想为主线，以贯彻落实中央和省、市委关于统一战线系列决策部署为重点，系统谋划新时代统一战线发展，进一步提高我市统战理论政策研究工作水平，充分发挥统战理论和调研为实际工作服务的功能和作用，推动我市统一战线事业提档升级、提质增效，为勇做全省“争当表率、争做示范、走在前列”排头兵和建设“强富美高”新无锡汇聚最广泛的智慧和力量。现根据省委统战部有关部署和</w:t>
      </w:r>
      <w:r>
        <w:rPr>
          <w:rFonts w:hint="eastAsia" w:ascii="仿宋" w:eastAsia="仿宋"/>
          <w:bCs/>
          <w:sz w:val="32"/>
          <w:szCs w:val="32"/>
          <w:shd w:val="clear" w:color="auto" w:fill="auto"/>
          <w:lang w:eastAsia="zh-CN"/>
        </w:rPr>
        <w:t>市委统战部</w:t>
      </w:r>
      <w:r>
        <w:rPr>
          <w:rFonts w:hint="eastAsia" w:ascii="仿宋" w:eastAsia="仿宋"/>
          <w:bCs/>
          <w:sz w:val="32"/>
          <w:szCs w:val="32"/>
          <w:shd w:val="clear" w:color="auto" w:fill="auto"/>
        </w:rPr>
        <w:t>年度工作安排，就做好2021年全市统战理论创新和实践创新工作通知如下：</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textAlignment w:val="auto"/>
        <w:rPr>
          <w:rFonts w:hint="eastAsia" w:ascii="黑体" w:hAnsi="黑体" w:eastAsia="黑体" w:cs="黑体"/>
          <w:b w:val="0"/>
          <w:bCs/>
          <w:sz w:val="32"/>
          <w:szCs w:val="32"/>
          <w:shd w:val="clear" w:color="auto" w:fill="auto"/>
        </w:rPr>
      </w:pPr>
      <w:r>
        <w:rPr>
          <w:rFonts w:hint="eastAsia" w:ascii="仿宋" w:eastAsia="仿宋"/>
          <w:bCs/>
          <w:sz w:val="32"/>
          <w:szCs w:val="32"/>
          <w:shd w:val="clear" w:color="auto" w:fill="auto"/>
        </w:rPr>
        <w:t>　　</w:t>
      </w:r>
      <w:r>
        <w:rPr>
          <w:rFonts w:hint="eastAsia" w:ascii="黑体" w:hAnsi="黑体" w:eastAsia="黑体" w:cs="黑体"/>
          <w:b w:val="0"/>
          <w:bCs/>
          <w:sz w:val="32"/>
          <w:szCs w:val="32"/>
          <w:shd w:val="clear" w:color="auto" w:fill="auto"/>
        </w:rPr>
        <w:t>一、指导思想</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textAlignment w:val="auto"/>
        <w:rPr>
          <w:rFonts w:hint="eastAsia" w:ascii="仿宋" w:eastAsia="仿宋"/>
          <w:bCs/>
          <w:sz w:val="32"/>
          <w:szCs w:val="32"/>
          <w:shd w:val="clear" w:color="auto" w:fill="auto"/>
        </w:rPr>
      </w:pPr>
      <w:r>
        <w:rPr>
          <w:rFonts w:hint="eastAsia" w:ascii="仿宋" w:eastAsia="仿宋"/>
          <w:bCs/>
          <w:sz w:val="32"/>
          <w:szCs w:val="32"/>
          <w:shd w:val="clear" w:color="auto" w:fill="auto"/>
        </w:rPr>
        <w:t>　　以习近平新时代中国特色社会主义思想和党的十九大四中、五中全会精神为引领，深入学习贯彻习近平总书记关于加强和改进统一战线工作的重要思想和党中央关于统一战线一系列重大决策部署精神，紧紧围绕建设“强富美高”新无锡发展大局，坚持问题导向、实践导向、目标导向，提高统一战线重点课题的科学性和现实针对性，聚焦研究重点，努力形成一批高质量的研究成果，为统一战线顺应新时代、展现新气象、实现新作为奠定更加坚实的理论政策基础和决策参考依据。</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textAlignment w:val="auto"/>
        <w:rPr>
          <w:rFonts w:hint="eastAsia" w:ascii="黑体" w:hAnsi="黑体" w:eastAsia="黑体" w:cs="黑体"/>
          <w:bCs/>
          <w:sz w:val="32"/>
          <w:szCs w:val="32"/>
          <w:shd w:val="clear" w:color="auto" w:fill="auto"/>
        </w:rPr>
      </w:pPr>
      <w:r>
        <w:rPr>
          <w:rFonts w:hint="eastAsia" w:ascii="仿宋" w:eastAsia="仿宋"/>
          <w:bCs/>
          <w:sz w:val="32"/>
          <w:szCs w:val="32"/>
          <w:shd w:val="clear" w:color="auto" w:fill="auto"/>
        </w:rPr>
        <w:t>　　</w:t>
      </w:r>
      <w:r>
        <w:rPr>
          <w:rFonts w:hint="eastAsia" w:ascii="黑体" w:hAnsi="黑体" w:eastAsia="黑体" w:cs="黑体"/>
          <w:bCs/>
          <w:sz w:val="32"/>
          <w:szCs w:val="32"/>
          <w:shd w:val="clear" w:color="auto" w:fill="auto"/>
        </w:rPr>
        <w:t>二、工作安排</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ind w:firstLine="640" w:firstLineChars="200"/>
        <w:textAlignment w:val="auto"/>
        <w:rPr>
          <w:rFonts w:hint="eastAsia" w:ascii="仿宋" w:eastAsia="仿宋"/>
          <w:bCs/>
          <w:sz w:val="32"/>
          <w:szCs w:val="32"/>
          <w:shd w:val="clear" w:color="auto" w:fill="auto"/>
        </w:rPr>
      </w:pPr>
      <w:r>
        <w:rPr>
          <w:rFonts w:hint="eastAsia" w:ascii="仿宋" w:eastAsia="仿宋"/>
          <w:bCs/>
          <w:sz w:val="32"/>
          <w:szCs w:val="32"/>
          <w:shd w:val="clear" w:color="auto" w:fill="auto"/>
        </w:rPr>
        <w:t>1.招标对象</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ind w:firstLine="640" w:firstLineChars="200"/>
        <w:textAlignment w:val="auto"/>
        <w:rPr>
          <w:rFonts w:hint="eastAsia" w:ascii="仿宋" w:eastAsia="仿宋"/>
          <w:bCs/>
          <w:sz w:val="32"/>
          <w:szCs w:val="32"/>
          <w:shd w:val="clear" w:color="auto" w:fill="auto"/>
        </w:rPr>
      </w:pPr>
      <w:r>
        <w:rPr>
          <w:rFonts w:hint="eastAsia" w:ascii="仿宋" w:eastAsia="仿宋"/>
          <w:bCs/>
          <w:sz w:val="32"/>
          <w:szCs w:val="32"/>
          <w:shd w:val="clear" w:color="auto" w:fill="auto"/>
        </w:rPr>
        <w:t>全市统一战线领导小组成员单位及统战系统各单位和有关团体干部，各级党校和科研院所及有关高等院校相关方面的专家学者，以及其他热心统战理论研究的各界人士，都可参与投标。为提高研究成果的理论性、实践性和实用性，提倡专业研究人员与统战干部联合组成课题组。招标以课题组方式进行，每个课题组成员不得少于2人，不多于5人。</w:t>
      </w:r>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ind w:firstLine="640" w:firstLineChars="200"/>
        <w:textAlignment w:val="auto"/>
        <w:rPr>
          <w:rFonts w:hint="eastAsia" w:ascii="仿宋" w:eastAsia="仿宋"/>
          <w:bCs/>
          <w:sz w:val="32"/>
          <w:szCs w:val="32"/>
          <w:shd w:val="clear" w:color="auto" w:fill="auto"/>
        </w:rPr>
      </w:pPr>
      <w:r>
        <w:rPr>
          <w:rFonts w:hint="eastAsia" w:ascii="仿宋" w:eastAsia="仿宋"/>
          <w:bCs/>
          <w:sz w:val="32"/>
          <w:szCs w:val="32"/>
          <w:shd w:val="clear" w:color="auto" w:fill="auto"/>
          <w:lang w:val="en-US" w:eastAsia="zh-CN"/>
        </w:rPr>
        <w:t>2.</w:t>
      </w:r>
      <w:r>
        <w:rPr>
          <w:rFonts w:hint="eastAsia" w:ascii="仿宋" w:eastAsia="仿宋"/>
          <w:bCs/>
          <w:sz w:val="32"/>
          <w:szCs w:val="32"/>
          <w:shd w:val="clear" w:color="auto" w:fill="auto"/>
        </w:rPr>
        <w:t>相关要求</w:t>
      </w:r>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ind w:firstLine="640" w:firstLineChars="200"/>
        <w:textAlignment w:val="auto"/>
        <w:rPr>
          <w:rFonts w:hint="eastAsia" w:ascii="仿宋" w:eastAsia="仿宋"/>
          <w:bCs/>
          <w:sz w:val="32"/>
          <w:szCs w:val="32"/>
          <w:shd w:val="clear" w:color="auto" w:fill="auto"/>
        </w:rPr>
      </w:pPr>
      <w:r>
        <w:rPr>
          <w:rFonts w:hint="eastAsia" w:ascii="仿宋" w:eastAsia="仿宋"/>
          <w:bCs/>
          <w:sz w:val="32"/>
          <w:szCs w:val="32"/>
          <w:shd w:val="clear" w:color="auto" w:fill="auto"/>
          <w:lang w:eastAsia="zh-CN"/>
        </w:rPr>
        <w:t>（</w:t>
      </w:r>
      <w:r>
        <w:rPr>
          <w:rFonts w:hint="eastAsia" w:ascii="仿宋" w:eastAsia="仿宋"/>
          <w:bCs/>
          <w:sz w:val="32"/>
          <w:szCs w:val="32"/>
          <w:shd w:val="clear" w:color="auto" w:fill="auto"/>
          <w:lang w:val="en-US" w:eastAsia="zh-CN"/>
        </w:rPr>
        <w:t>1</w:t>
      </w:r>
      <w:r>
        <w:rPr>
          <w:rFonts w:hint="eastAsia" w:ascii="仿宋" w:eastAsia="仿宋"/>
          <w:bCs/>
          <w:sz w:val="32"/>
          <w:szCs w:val="32"/>
          <w:shd w:val="clear" w:color="auto" w:fill="auto"/>
          <w:lang w:eastAsia="zh-CN"/>
        </w:rPr>
        <w:t>）课题</w:t>
      </w:r>
      <w:r>
        <w:rPr>
          <w:rFonts w:hint="eastAsia" w:ascii="仿宋" w:eastAsia="仿宋"/>
          <w:bCs/>
          <w:sz w:val="32"/>
          <w:szCs w:val="32"/>
          <w:shd w:val="clear" w:color="auto" w:fill="auto"/>
        </w:rPr>
        <w:t>选题：申报者必须按照《无锡市哲学社会科学招标课题（统战专项）</w:t>
      </w:r>
      <w:r>
        <w:rPr>
          <w:rFonts w:hint="eastAsia" w:ascii="仿宋" w:eastAsia="仿宋"/>
          <w:bCs/>
          <w:sz w:val="32"/>
          <w:szCs w:val="32"/>
          <w:shd w:val="clear" w:color="auto" w:fill="auto"/>
          <w:lang w:eastAsia="zh-CN"/>
        </w:rPr>
        <w:t>选题</w:t>
      </w:r>
      <w:r>
        <w:rPr>
          <w:rFonts w:hint="eastAsia" w:ascii="仿宋" w:eastAsia="仿宋"/>
          <w:bCs/>
          <w:sz w:val="32"/>
          <w:szCs w:val="32"/>
          <w:shd w:val="clear" w:color="auto" w:fill="auto"/>
        </w:rPr>
        <w:t>》（见附件1）选择具体题目申报，不能自拟课题。</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ind w:firstLine="640" w:firstLineChars="200"/>
        <w:textAlignment w:val="auto"/>
        <w:rPr>
          <w:rFonts w:hint="eastAsia" w:ascii="仿宋" w:eastAsia="仿宋"/>
          <w:bCs/>
          <w:sz w:val="32"/>
          <w:szCs w:val="32"/>
          <w:shd w:val="clear" w:color="auto" w:fill="auto"/>
        </w:rPr>
      </w:pPr>
      <w:r>
        <w:rPr>
          <w:rFonts w:hint="eastAsia" w:ascii="仿宋" w:eastAsia="仿宋"/>
          <w:bCs/>
          <w:sz w:val="32"/>
          <w:szCs w:val="32"/>
          <w:shd w:val="clear" w:color="auto" w:fill="auto"/>
          <w:lang w:eastAsia="zh-CN"/>
        </w:rPr>
        <w:t>（</w:t>
      </w:r>
      <w:r>
        <w:rPr>
          <w:rFonts w:hint="eastAsia" w:ascii="仿宋" w:eastAsia="仿宋"/>
          <w:bCs/>
          <w:sz w:val="32"/>
          <w:szCs w:val="32"/>
          <w:shd w:val="clear" w:color="auto" w:fill="auto"/>
          <w:lang w:val="en-US" w:eastAsia="zh-CN"/>
        </w:rPr>
        <w:t>2</w:t>
      </w:r>
      <w:r>
        <w:rPr>
          <w:rFonts w:hint="eastAsia" w:ascii="仿宋" w:eastAsia="仿宋"/>
          <w:bCs/>
          <w:sz w:val="32"/>
          <w:szCs w:val="32"/>
          <w:shd w:val="clear" w:color="auto" w:fill="auto"/>
          <w:lang w:eastAsia="zh-CN"/>
        </w:rPr>
        <w:t>）</w:t>
      </w:r>
      <w:r>
        <w:rPr>
          <w:rFonts w:hint="eastAsia" w:ascii="仿宋" w:eastAsia="仿宋"/>
          <w:bCs/>
          <w:sz w:val="32"/>
          <w:szCs w:val="32"/>
          <w:shd w:val="clear" w:color="auto" w:fill="auto"/>
        </w:rPr>
        <w:t>申报方式：课题申报采用网上申报方式，网上申报地址为：http://101.37.205.48/。申报者应按申请书的要求进行课题设计，按提示逐项、准确、完整填写，文本框暂不支持图片、表格等格式，如有需要可以通过附件打包上传。材料提交后不能修改，如需修改请与市社科联联系，通过平台授权修改。提交材料经审核通过后，系统自动生成带水印的电子《申请书》，请申报者自行导出并打印。申报过程中如有技术问题，可以拨打技术支持电话。</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ind w:firstLine="640" w:firstLineChars="200"/>
        <w:textAlignment w:val="auto"/>
        <w:rPr>
          <w:rFonts w:hint="eastAsia" w:ascii="仿宋" w:eastAsia="仿宋"/>
          <w:bCs/>
          <w:sz w:val="32"/>
          <w:szCs w:val="32"/>
          <w:shd w:val="clear" w:color="auto" w:fill="auto"/>
        </w:rPr>
      </w:pPr>
      <w:r>
        <w:rPr>
          <w:rFonts w:hint="eastAsia" w:ascii="仿宋" w:eastAsia="仿宋"/>
          <w:bCs/>
          <w:sz w:val="32"/>
          <w:szCs w:val="32"/>
          <w:shd w:val="clear" w:color="auto" w:fill="auto"/>
          <w:lang w:eastAsia="zh-CN"/>
        </w:rPr>
        <w:t>（</w:t>
      </w:r>
      <w:r>
        <w:rPr>
          <w:rFonts w:hint="eastAsia" w:ascii="仿宋" w:eastAsia="仿宋"/>
          <w:bCs/>
          <w:sz w:val="32"/>
          <w:szCs w:val="32"/>
          <w:shd w:val="clear" w:color="auto" w:fill="auto"/>
          <w:lang w:val="en-US" w:eastAsia="zh-CN"/>
        </w:rPr>
        <w:t>3</w:t>
      </w:r>
      <w:r>
        <w:rPr>
          <w:rFonts w:hint="eastAsia" w:ascii="仿宋" w:eastAsia="仿宋"/>
          <w:bCs/>
          <w:sz w:val="32"/>
          <w:szCs w:val="32"/>
          <w:shd w:val="clear" w:color="auto" w:fill="auto"/>
          <w:lang w:eastAsia="zh-CN"/>
        </w:rPr>
        <w:t>）</w:t>
      </w:r>
      <w:r>
        <w:rPr>
          <w:rFonts w:hint="eastAsia" w:ascii="仿宋" w:eastAsia="仿宋"/>
          <w:bCs/>
          <w:sz w:val="32"/>
          <w:szCs w:val="32"/>
          <w:shd w:val="clear" w:color="auto" w:fill="auto"/>
        </w:rPr>
        <w:t>申报时间：网上申报平台开放时间为5月1日— 5月20日，纸质申请书报送时间截止到5月25日，逾期不予受理。请各有关单位在规定的时间内将《申请书》（A4纸双面打印、一式三份）签字、盖章后报送市委统战部研究室。</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ind w:firstLine="640" w:firstLineChars="200"/>
        <w:textAlignment w:val="auto"/>
        <w:rPr>
          <w:rFonts w:hint="eastAsia" w:ascii="仿宋" w:eastAsia="仿宋"/>
          <w:bCs/>
          <w:sz w:val="32"/>
          <w:szCs w:val="32"/>
          <w:shd w:val="clear" w:color="auto" w:fill="auto"/>
        </w:rPr>
      </w:pPr>
      <w:r>
        <w:rPr>
          <w:rFonts w:hint="eastAsia" w:ascii="仿宋" w:eastAsia="仿宋"/>
          <w:bCs/>
          <w:sz w:val="32"/>
          <w:szCs w:val="32"/>
          <w:shd w:val="clear" w:color="auto" w:fill="auto"/>
          <w:lang w:eastAsia="zh-CN"/>
        </w:rPr>
        <w:t>（</w:t>
      </w:r>
      <w:r>
        <w:rPr>
          <w:rFonts w:hint="eastAsia" w:ascii="仿宋" w:eastAsia="仿宋"/>
          <w:bCs/>
          <w:sz w:val="32"/>
          <w:szCs w:val="32"/>
          <w:shd w:val="clear" w:color="auto" w:fill="auto"/>
          <w:lang w:val="en-US" w:eastAsia="zh-CN"/>
        </w:rPr>
        <w:t>4</w:t>
      </w:r>
      <w:r>
        <w:rPr>
          <w:rFonts w:hint="eastAsia" w:ascii="仿宋" w:eastAsia="仿宋"/>
          <w:bCs/>
          <w:sz w:val="32"/>
          <w:szCs w:val="32"/>
          <w:shd w:val="clear" w:color="auto" w:fill="auto"/>
          <w:lang w:eastAsia="zh-CN"/>
        </w:rPr>
        <w:t>）</w:t>
      </w:r>
      <w:r>
        <w:rPr>
          <w:rFonts w:hint="eastAsia" w:ascii="仿宋" w:eastAsia="仿宋"/>
          <w:bCs/>
          <w:sz w:val="32"/>
          <w:szCs w:val="32"/>
          <w:shd w:val="clear" w:color="auto" w:fill="auto"/>
        </w:rPr>
        <w:t>课题结项：课题成果形式为8000字左右的研究报告和3000字左右的成果要报（供介绍、宣传、推广成果使用）。如有相关应用证明（领导批示、获奖情况、有关单位的成果评价、采纳证明、有关研究公开发表出版以及其他应用），请提供复印件，如有较为完整的政策建议，请单独形成文字材料。2021年9月25日前，请将签字盖章的《结项审批书》、研究报告等有关材料（涉密材料请按有关要求报送）一式三份及电子文档报送市委统战部研究室。</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ind w:firstLine="640" w:firstLineChars="200"/>
        <w:textAlignment w:val="auto"/>
        <w:rPr>
          <w:rFonts w:hint="eastAsia" w:ascii="仿宋" w:eastAsia="仿宋"/>
          <w:bCs/>
          <w:sz w:val="32"/>
          <w:szCs w:val="32"/>
          <w:shd w:val="clear" w:color="auto" w:fill="auto"/>
        </w:rPr>
      </w:pPr>
      <w:r>
        <w:rPr>
          <w:rFonts w:hint="eastAsia" w:ascii="仿宋" w:eastAsia="仿宋"/>
          <w:bCs/>
          <w:sz w:val="32"/>
          <w:szCs w:val="32"/>
          <w:shd w:val="clear" w:color="auto" w:fill="auto"/>
          <w:lang w:eastAsia="zh-CN"/>
        </w:rPr>
        <w:t>（</w:t>
      </w:r>
      <w:r>
        <w:rPr>
          <w:rFonts w:hint="eastAsia" w:ascii="仿宋" w:eastAsia="仿宋"/>
          <w:bCs/>
          <w:sz w:val="32"/>
          <w:szCs w:val="32"/>
          <w:shd w:val="clear" w:color="auto" w:fill="auto"/>
          <w:lang w:val="en-US" w:eastAsia="zh-CN"/>
        </w:rPr>
        <w:t>5</w:t>
      </w:r>
      <w:r>
        <w:rPr>
          <w:rFonts w:hint="eastAsia" w:ascii="仿宋" w:eastAsia="仿宋"/>
          <w:bCs/>
          <w:sz w:val="32"/>
          <w:szCs w:val="32"/>
          <w:shd w:val="clear" w:color="auto" w:fill="auto"/>
          <w:lang w:eastAsia="zh-CN"/>
        </w:rPr>
        <w:t>）</w:t>
      </w:r>
      <w:r>
        <w:rPr>
          <w:rFonts w:hint="eastAsia" w:ascii="仿宋" w:eastAsia="仿宋"/>
          <w:bCs/>
          <w:sz w:val="32"/>
          <w:szCs w:val="32"/>
          <w:shd w:val="clear" w:color="auto" w:fill="auto"/>
        </w:rPr>
        <w:t>课题评审：课题的立项、结项评审工作由市委统战部、市社科联统一组织。</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ind w:firstLine="640" w:firstLineChars="200"/>
        <w:textAlignment w:val="auto"/>
        <w:rPr>
          <w:rFonts w:hint="eastAsia" w:ascii="仿宋" w:eastAsia="仿宋"/>
          <w:bCs/>
          <w:sz w:val="32"/>
          <w:szCs w:val="32"/>
          <w:shd w:val="clear" w:color="auto" w:fill="auto"/>
        </w:rPr>
      </w:pPr>
      <w:r>
        <w:rPr>
          <w:rFonts w:hint="eastAsia" w:ascii="仿宋" w:eastAsia="仿宋"/>
          <w:bCs/>
          <w:sz w:val="32"/>
          <w:szCs w:val="32"/>
          <w:shd w:val="clear" w:color="auto" w:fill="auto"/>
        </w:rPr>
        <w:t>3.资助经费</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ind w:firstLine="640" w:firstLineChars="200"/>
        <w:textAlignment w:val="auto"/>
        <w:rPr>
          <w:rFonts w:hint="eastAsia" w:ascii="仿宋" w:eastAsia="仿宋"/>
          <w:bCs/>
          <w:sz w:val="32"/>
          <w:szCs w:val="32"/>
          <w:shd w:val="clear" w:color="auto" w:fill="auto"/>
        </w:rPr>
      </w:pPr>
      <w:r>
        <w:rPr>
          <w:rFonts w:hint="eastAsia" w:ascii="仿宋" w:eastAsia="仿宋"/>
          <w:bCs/>
          <w:sz w:val="32"/>
          <w:szCs w:val="32"/>
          <w:shd w:val="clear" w:color="auto" w:fill="auto"/>
        </w:rPr>
        <w:t>资助经费在课题立项后按照规定拨付到项目负责人所在单位。课题立项后先期拨付2000元课题经费，课题结项后，课题评审委员会将对研究成果进行等次评定，后期课题经费根据评定等次拨付。第一等次后期拨付6000元，第二等次后期拨付3000元，第三等次后期拨付1000元。被课题评审委员会评为不合格的课题，将不再拨付课题研究费用。如无特殊原因或未经同意，未按约定期限提交研究成果者视为违约，需退还已拨付的课题研究经费。经费使用管理参照《无锡市哲学社会科学招标课题资金使用管理办法》执行。</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textAlignment w:val="auto"/>
        <w:rPr>
          <w:rFonts w:hint="eastAsia" w:ascii="仿宋" w:eastAsia="仿宋"/>
          <w:bCs/>
          <w:sz w:val="32"/>
          <w:szCs w:val="32"/>
          <w:shd w:val="clear" w:color="auto" w:fill="auto"/>
        </w:rPr>
      </w:pPr>
      <w:r>
        <w:rPr>
          <w:rFonts w:hint="eastAsia" w:ascii="仿宋" w:eastAsia="仿宋"/>
          <w:bCs/>
          <w:sz w:val="32"/>
          <w:szCs w:val="32"/>
          <w:shd w:val="clear" w:color="auto" w:fill="auto"/>
        </w:rPr>
        <w:t>　  4.联系方式</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textAlignment w:val="auto"/>
        <w:rPr>
          <w:rFonts w:hint="eastAsia" w:ascii="仿宋" w:eastAsia="仿宋"/>
          <w:bCs/>
          <w:sz w:val="32"/>
          <w:szCs w:val="32"/>
          <w:shd w:val="clear" w:color="auto" w:fill="auto"/>
        </w:rPr>
      </w:pPr>
      <w:r>
        <w:rPr>
          <w:rFonts w:hint="eastAsia" w:ascii="仿宋" w:eastAsia="仿宋"/>
          <w:bCs/>
          <w:sz w:val="32"/>
          <w:szCs w:val="32"/>
          <w:shd w:val="clear" w:color="auto" w:fill="auto"/>
        </w:rPr>
        <w:t>　　联 系 人：刘朝明</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textAlignment w:val="auto"/>
        <w:rPr>
          <w:rFonts w:hint="eastAsia" w:ascii="仿宋" w:eastAsia="仿宋"/>
          <w:bCs/>
          <w:sz w:val="32"/>
          <w:szCs w:val="32"/>
          <w:shd w:val="clear" w:color="auto" w:fill="auto"/>
        </w:rPr>
      </w:pPr>
      <w:r>
        <w:rPr>
          <w:rFonts w:hint="eastAsia" w:ascii="仿宋" w:eastAsia="仿宋"/>
          <w:bCs/>
          <w:sz w:val="32"/>
          <w:szCs w:val="32"/>
          <w:shd w:val="clear" w:color="auto" w:fill="auto"/>
        </w:rPr>
        <w:t>　　联系电话：0510-81821018</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textAlignment w:val="auto"/>
        <w:rPr>
          <w:rFonts w:hint="eastAsia" w:ascii="仿宋" w:eastAsia="仿宋"/>
          <w:bCs/>
          <w:sz w:val="32"/>
          <w:szCs w:val="32"/>
          <w:shd w:val="clear" w:color="auto" w:fill="auto"/>
        </w:rPr>
      </w:pPr>
      <w:r>
        <w:rPr>
          <w:rFonts w:hint="eastAsia" w:ascii="仿宋" w:eastAsia="仿宋"/>
          <w:bCs/>
          <w:sz w:val="32"/>
          <w:szCs w:val="32"/>
          <w:shd w:val="clear" w:color="auto" w:fill="auto"/>
        </w:rPr>
        <w:t>　　联系地址：无锡市新金匮路1号市民中心7号楼534室</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ind w:firstLine="640" w:firstLineChars="200"/>
        <w:textAlignment w:val="auto"/>
        <w:rPr>
          <w:rFonts w:hint="eastAsia" w:ascii="仿宋" w:eastAsia="仿宋"/>
          <w:bCs/>
          <w:sz w:val="32"/>
          <w:szCs w:val="32"/>
          <w:shd w:val="clear" w:color="auto" w:fill="auto"/>
        </w:rPr>
      </w:pPr>
      <w:r>
        <w:rPr>
          <w:rFonts w:hint="eastAsia" w:ascii="仿宋" w:eastAsia="仿宋"/>
          <w:bCs/>
          <w:sz w:val="32"/>
          <w:szCs w:val="32"/>
          <w:shd w:val="clear" w:color="auto" w:fill="auto"/>
        </w:rPr>
        <w:t>邮编：214131     E-mail：2497249081@qq.com</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textAlignment w:val="auto"/>
        <w:rPr>
          <w:rFonts w:hint="eastAsia" w:ascii="黑体" w:hAnsi="黑体" w:eastAsia="黑体" w:cs="黑体"/>
          <w:bCs/>
          <w:sz w:val="32"/>
          <w:szCs w:val="32"/>
          <w:shd w:val="clear" w:color="auto" w:fill="auto"/>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ind w:left="2094" w:leftChars="304" w:hanging="1456" w:hangingChars="455"/>
        <w:textAlignment w:val="auto"/>
        <w:rPr>
          <w:rFonts w:hint="eastAsia" w:ascii="仿宋" w:eastAsia="仿宋"/>
          <w:bCs/>
          <w:sz w:val="32"/>
          <w:szCs w:val="32"/>
          <w:shd w:val="clear" w:color="auto" w:fill="auto"/>
        </w:rPr>
      </w:pPr>
      <w:r>
        <w:rPr>
          <w:rFonts w:hint="eastAsia" w:ascii="仿宋" w:eastAsia="仿宋"/>
          <w:bCs/>
          <w:sz w:val="32"/>
          <w:szCs w:val="32"/>
          <w:shd w:val="clear" w:color="auto" w:fill="auto"/>
        </w:rPr>
        <w:t>附件：1.2021年度无锡市哲学社会科学招标课题（</w:t>
      </w:r>
      <w:r>
        <w:rPr>
          <w:rFonts w:hint="eastAsia" w:ascii="仿宋" w:eastAsia="仿宋"/>
          <w:bCs/>
          <w:sz w:val="32"/>
          <w:szCs w:val="32"/>
          <w:shd w:val="clear" w:color="auto" w:fill="auto"/>
          <w:lang w:eastAsia="zh-CN"/>
        </w:rPr>
        <w:t>统战</w:t>
      </w:r>
      <w:r>
        <w:rPr>
          <w:rFonts w:hint="eastAsia" w:ascii="仿宋" w:eastAsia="仿宋"/>
          <w:bCs/>
          <w:sz w:val="32"/>
          <w:szCs w:val="32"/>
          <w:shd w:val="clear" w:color="auto" w:fill="auto"/>
        </w:rPr>
        <w:t>专项）选题</w:t>
      </w:r>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540" w:lineRule="exact"/>
        <w:ind w:left="1916" w:leftChars="760" w:hanging="320" w:hangingChars="100"/>
        <w:textAlignment w:val="auto"/>
        <w:rPr>
          <w:rFonts w:hint="eastAsia" w:ascii="黑体" w:hAnsi="黑体" w:eastAsia="黑体" w:cs="黑体"/>
          <w:bCs/>
          <w:sz w:val="32"/>
          <w:szCs w:val="32"/>
          <w:shd w:val="clear" w:color="auto" w:fill="auto"/>
        </w:rPr>
      </w:pPr>
      <w:r>
        <w:rPr>
          <w:rFonts w:hint="eastAsia" w:ascii="仿宋" w:eastAsia="仿宋"/>
          <w:bCs/>
          <w:sz w:val="32"/>
          <w:szCs w:val="32"/>
          <w:shd w:val="clear" w:color="auto" w:fill="auto"/>
          <w:lang w:val="en-US" w:eastAsia="zh-CN"/>
        </w:rPr>
        <w:t>2.</w:t>
      </w:r>
      <w:r>
        <w:rPr>
          <w:rFonts w:hint="eastAsia" w:ascii="仿宋" w:eastAsia="仿宋"/>
          <w:bCs/>
          <w:sz w:val="32"/>
          <w:szCs w:val="32"/>
          <w:shd w:val="clear" w:color="auto" w:fill="auto"/>
        </w:rPr>
        <w:t>无锡市哲学社会科学招标课题（</w:t>
      </w:r>
      <w:r>
        <w:rPr>
          <w:rFonts w:hint="eastAsia" w:ascii="仿宋" w:eastAsia="仿宋"/>
          <w:bCs/>
          <w:sz w:val="32"/>
          <w:szCs w:val="32"/>
          <w:shd w:val="clear" w:color="auto" w:fill="auto"/>
          <w:lang w:eastAsia="zh-CN"/>
        </w:rPr>
        <w:t>统战</w:t>
      </w:r>
      <w:r>
        <w:rPr>
          <w:rFonts w:hint="eastAsia" w:ascii="仿宋" w:eastAsia="仿宋"/>
          <w:bCs/>
          <w:sz w:val="32"/>
          <w:szCs w:val="32"/>
          <w:shd w:val="clear" w:color="auto" w:fill="auto"/>
        </w:rPr>
        <w:t>专项）申报平台操作指南</w:t>
      </w:r>
    </w:p>
    <w:p>
      <w:pPr>
        <w:widowControl/>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spacing w:line="560" w:lineRule="exact"/>
        <w:ind w:leftChars="658"/>
        <w:rPr>
          <w:rFonts w:hint="eastAsia" w:ascii="黑体" w:hAnsi="黑体" w:eastAsia="黑体" w:cs="黑体"/>
          <w:bCs/>
          <w:sz w:val="32"/>
          <w:szCs w:val="32"/>
          <w:shd w:val="clear" w:color="auto" w:fill="auto"/>
        </w:rPr>
      </w:pPr>
    </w:p>
    <w:p>
      <w:pPr>
        <w:widowControl/>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spacing w:line="560" w:lineRule="exact"/>
        <w:ind w:leftChars="658"/>
        <w:rPr>
          <w:rFonts w:hint="eastAsia" w:ascii="黑体" w:hAnsi="黑体" w:eastAsia="黑体" w:cs="黑体"/>
          <w:bCs/>
          <w:sz w:val="32"/>
          <w:szCs w:val="32"/>
          <w:shd w:val="clear" w:color="auto" w:fill="auto"/>
        </w:rPr>
      </w:pPr>
    </w:p>
    <w:p>
      <w:pPr>
        <w:widowControl/>
        <w:pBdr>
          <w:top w:val="none" w:color="auto" w:sz="0" w:space="0"/>
          <w:left w:val="none" w:color="auto" w:sz="0" w:space="0"/>
          <w:bottom w:val="none" w:color="auto" w:sz="0" w:space="0"/>
          <w:right w:val="none" w:color="auto" w:sz="0" w:space="0"/>
          <w:between w:val="none" w:color="auto" w:sz="0" w:space="0"/>
        </w:pBdr>
        <w:shd w:val="clear" w:color="auto" w:fill="auto"/>
        <w:spacing w:line="560" w:lineRule="exact"/>
        <w:rPr>
          <w:rFonts w:hint="eastAsia" w:ascii="仿宋" w:eastAsia="仿宋"/>
          <w:bCs/>
          <w:sz w:val="32"/>
          <w:szCs w:val="32"/>
          <w:shd w:val="clear" w:color="auto" w:fill="auto"/>
          <w:lang w:eastAsia="zh-CN"/>
        </w:rPr>
      </w:pPr>
      <w:r>
        <w:rPr>
          <w:rFonts w:hint="eastAsia" w:ascii="仿宋" w:eastAsia="仿宋"/>
          <w:bCs/>
          <w:sz w:val="32"/>
          <w:szCs w:val="32"/>
          <w:shd w:val="clear" w:color="auto" w:fill="auto"/>
        </w:rPr>
        <w:t xml:space="preserve">无锡市哲学社会科学界联合会     </w:t>
      </w:r>
      <w:r>
        <w:rPr>
          <w:rFonts w:hint="eastAsia" w:ascii="仿宋" w:eastAsia="仿宋"/>
          <w:bCs/>
          <w:sz w:val="32"/>
          <w:szCs w:val="32"/>
          <w:shd w:val="clear" w:color="auto" w:fill="auto"/>
          <w:lang w:val="en-US" w:eastAsia="zh-CN"/>
        </w:rPr>
        <w:t xml:space="preserve"> </w:t>
      </w:r>
      <w:r>
        <w:rPr>
          <w:rFonts w:hint="eastAsia" w:ascii="仿宋" w:eastAsia="仿宋"/>
          <w:bCs/>
          <w:sz w:val="32"/>
          <w:szCs w:val="32"/>
          <w:shd w:val="clear" w:color="auto" w:fill="auto"/>
          <w:lang w:eastAsia="zh-CN"/>
        </w:rPr>
        <w:t>中共无锡市委统战部</w:t>
      </w:r>
    </w:p>
    <w:p>
      <w:pPr>
        <w:widowControl/>
        <w:pBdr>
          <w:top w:val="none" w:color="auto" w:sz="0" w:space="0"/>
          <w:left w:val="none" w:color="auto" w:sz="0" w:space="0"/>
          <w:bottom w:val="none" w:color="auto" w:sz="0" w:space="0"/>
          <w:right w:val="none" w:color="auto" w:sz="0" w:space="0"/>
          <w:between w:val="none" w:color="auto" w:sz="0" w:space="0"/>
        </w:pBdr>
        <w:shd w:val="clear" w:color="auto" w:fill="auto"/>
        <w:spacing w:line="560" w:lineRule="exact"/>
        <w:ind w:firstLine="5440" w:firstLineChars="1700"/>
        <w:rPr>
          <w:rFonts w:hint="eastAsia" w:ascii="仿宋" w:eastAsia="仿宋"/>
          <w:bCs/>
          <w:sz w:val="32"/>
          <w:szCs w:val="32"/>
          <w:shd w:val="clear" w:color="auto" w:fill="auto"/>
        </w:rPr>
      </w:pPr>
    </w:p>
    <w:p>
      <w:pPr>
        <w:widowControl/>
        <w:pBdr>
          <w:top w:val="none" w:color="auto" w:sz="0" w:space="0"/>
          <w:left w:val="none" w:color="auto" w:sz="0" w:space="0"/>
          <w:bottom w:val="none" w:color="auto" w:sz="0" w:space="0"/>
          <w:right w:val="none" w:color="auto" w:sz="0" w:space="0"/>
          <w:between w:val="none" w:color="auto" w:sz="0" w:space="0"/>
        </w:pBdr>
        <w:shd w:val="clear" w:color="auto" w:fill="auto"/>
        <w:spacing w:line="560" w:lineRule="exact"/>
        <w:ind w:firstLine="5440" w:firstLineChars="1700"/>
        <w:rPr>
          <w:rFonts w:hint="eastAsia" w:ascii="仿宋" w:eastAsia="仿宋"/>
          <w:bCs/>
          <w:sz w:val="32"/>
          <w:szCs w:val="32"/>
          <w:shd w:val="clear" w:color="auto" w:fill="auto"/>
        </w:rPr>
      </w:pPr>
      <w:r>
        <w:rPr>
          <w:rFonts w:hint="eastAsia" w:ascii="仿宋" w:eastAsia="仿宋"/>
          <w:bCs/>
          <w:sz w:val="32"/>
          <w:szCs w:val="32"/>
          <w:shd w:val="clear" w:color="auto" w:fill="auto"/>
        </w:rPr>
        <w:t>2021年</w:t>
      </w:r>
      <w:r>
        <w:rPr>
          <w:rFonts w:hint="eastAsia" w:ascii="仿宋" w:eastAsia="仿宋"/>
          <w:bCs/>
          <w:sz w:val="32"/>
          <w:szCs w:val="32"/>
          <w:shd w:val="clear" w:color="auto" w:fill="auto"/>
          <w:lang w:val="en-US" w:eastAsia="zh-CN"/>
        </w:rPr>
        <w:t>4</w:t>
      </w:r>
      <w:r>
        <w:rPr>
          <w:rFonts w:hint="eastAsia" w:ascii="仿宋" w:eastAsia="仿宋"/>
          <w:bCs/>
          <w:sz w:val="32"/>
          <w:szCs w:val="32"/>
          <w:shd w:val="clear" w:color="auto" w:fill="auto"/>
        </w:rPr>
        <w:t>月</w:t>
      </w:r>
      <w:r>
        <w:rPr>
          <w:rFonts w:hint="eastAsia" w:ascii="仿宋" w:eastAsia="仿宋"/>
          <w:bCs/>
          <w:sz w:val="32"/>
          <w:szCs w:val="32"/>
          <w:shd w:val="clear" w:color="auto" w:fill="auto"/>
          <w:lang w:val="en-US" w:eastAsia="zh-CN"/>
        </w:rPr>
        <w:t>30</w:t>
      </w:r>
      <w:r>
        <w:rPr>
          <w:rFonts w:hint="eastAsia" w:ascii="仿宋" w:eastAsia="仿宋"/>
          <w:bCs/>
          <w:sz w:val="32"/>
          <w:szCs w:val="32"/>
          <w:shd w:val="clear" w:color="auto" w:fill="auto"/>
        </w:rPr>
        <w:t>日</w:t>
      </w:r>
    </w:p>
    <w:p>
      <w:pPr>
        <w:widowControl/>
        <w:pBdr>
          <w:top w:val="none" w:color="auto" w:sz="0" w:space="0"/>
          <w:left w:val="none" w:color="auto" w:sz="0" w:space="0"/>
          <w:bottom w:val="none" w:color="auto" w:sz="0" w:space="0"/>
          <w:right w:val="none" w:color="auto" w:sz="0" w:space="0"/>
          <w:between w:val="none" w:color="auto" w:sz="0" w:space="0"/>
        </w:pBdr>
        <w:shd w:val="clear" w:color="auto" w:fill="auto"/>
        <w:spacing w:line="560" w:lineRule="exact"/>
        <w:rPr>
          <w:rFonts w:hint="eastAsia" w:ascii="黑体" w:hAnsi="黑体" w:eastAsia="黑体" w:cs="黑体"/>
          <w:bCs/>
          <w:sz w:val="32"/>
          <w:szCs w:val="32"/>
          <w:shd w:val="clear" w:color="auto" w:fill="auto"/>
        </w:rPr>
      </w:pPr>
    </w:p>
    <w:p>
      <w:pPr>
        <w:widowControl/>
        <w:pBdr>
          <w:top w:val="none" w:color="auto" w:sz="0" w:space="0"/>
          <w:left w:val="none" w:color="auto" w:sz="0" w:space="0"/>
          <w:bottom w:val="none" w:color="auto" w:sz="0" w:space="0"/>
          <w:right w:val="none" w:color="auto" w:sz="0" w:space="0"/>
          <w:between w:val="none" w:color="auto" w:sz="0" w:space="0"/>
        </w:pBdr>
        <w:shd w:val="clear" w:color="auto" w:fill="auto"/>
        <w:spacing w:line="560" w:lineRule="exact"/>
        <w:rPr>
          <w:rFonts w:hint="eastAsia" w:ascii="黑体" w:hAnsi="黑体" w:eastAsia="黑体" w:cs="黑体"/>
          <w:bCs/>
          <w:sz w:val="32"/>
          <w:szCs w:val="32"/>
          <w:shd w:val="clear" w:color="auto" w:fill="auto"/>
        </w:rPr>
      </w:pPr>
      <w:r>
        <w:rPr>
          <w:rFonts w:hint="eastAsia" w:ascii="黑体" w:hAnsi="黑体" w:eastAsia="黑体" w:cs="黑体"/>
          <w:bCs/>
          <w:sz w:val="32"/>
          <w:szCs w:val="32"/>
          <w:shd w:val="clear" w:color="auto" w:fill="auto"/>
        </w:rPr>
        <w:t>附件1</w:t>
      </w:r>
    </w:p>
    <w:p>
      <w:pPr>
        <w:widowControl/>
        <w:pBdr>
          <w:top w:val="none" w:color="auto" w:sz="0" w:space="0"/>
          <w:left w:val="none" w:color="auto" w:sz="0" w:space="0"/>
          <w:bottom w:val="none" w:color="auto" w:sz="0" w:space="0"/>
          <w:right w:val="none" w:color="auto" w:sz="0" w:space="0"/>
          <w:between w:val="none" w:color="auto" w:sz="0" w:space="0"/>
        </w:pBdr>
        <w:shd w:val="clear" w:color="auto" w:fill="auto"/>
        <w:spacing w:line="560" w:lineRule="exact"/>
        <w:jc w:val="center"/>
        <w:rPr>
          <w:rFonts w:hint="eastAsia" w:ascii="方正小标宋_GBK" w:hAnsi="方正小标宋_GBK" w:eastAsia="方正小标宋_GBK" w:cs="方正小标宋_GBK"/>
          <w:bCs/>
          <w:sz w:val="44"/>
          <w:szCs w:val="44"/>
          <w:shd w:val="clear" w:color="auto" w:fill="auto"/>
        </w:rPr>
      </w:pPr>
      <w:r>
        <w:rPr>
          <w:rFonts w:hint="eastAsia" w:ascii="方正小标宋_GBK" w:hAnsi="方正小标宋_GBK" w:eastAsia="方正小标宋_GBK" w:cs="方正小标宋_GBK"/>
          <w:bCs/>
          <w:sz w:val="44"/>
          <w:szCs w:val="44"/>
          <w:shd w:val="clear" w:color="auto" w:fill="auto"/>
        </w:rPr>
        <w:t>2021年度无锡市哲学社会科学招标课题</w:t>
      </w:r>
    </w:p>
    <w:p>
      <w:pPr>
        <w:widowControl/>
        <w:pBdr>
          <w:top w:val="none" w:color="auto" w:sz="0" w:space="0"/>
          <w:left w:val="none" w:color="auto" w:sz="0" w:space="0"/>
          <w:bottom w:val="none" w:color="auto" w:sz="0" w:space="0"/>
          <w:right w:val="none" w:color="auto" w:sz="0" w:space="0"/>
          <w:between w:val="none" w:color="auto" w:sz="0" w:space="0"/>
        </w:pBdr>
        <w:shd w:val="clear" w:color="auto" w:fill="auto"/>
        <w:spacing w:line="560" w:lineRule="exact"/>
        <w:jc w:val="center"/>
        <w:rPr>
          <w:rFonts w:hint="eastAsia" w:ascii="方正小标宋_GBK" w:hAnsi="方正小标宋_GBK" w:eastAsia="方正小标宋_GBK" w:cs="方正小标宋_GBK"/>
          <w:bCs/>
          <w:sz w:val="44"/>
          <w:szCs w:val="44"/>
          <w:shd w:val="clear" w:color="auto" w:fill="auto"/>
        </w:rPr>
      </w:pPr>
      <w:r>
        <w:rPr>
          <w:rFonts w:hint="eastAsia" w:ascii="方正小标宋_GBK" w:hAnsi="方正小标宋_GBK" w:eastAsia="方正小标宋_GBK" w:cs="方正小标宋_GBK"/>
          <w:bCs/>
          <w:sz w:val="44"/>
          <w:szCs w:val="44"/>
          <w:shd w:val="clear" w:color="auto" w:fill="auto"/>
        </w:rPr>
        <w:t>（</w:t>
      </w:r>
      <w:r>
        <w:rPr>
          <w:rFonts w:hint="eastAsia" w:ascii="方正小标宋_GBK" w:hAnsi="方正小标宋_GBK" w:eastAsia="方正小标宋_GBK" w:cs="方正小标宋_GBK"/>
          <w:bCs/>
          <w:sz w:val="44"/>
          <w:szCs w:val="44"/>
          <w:shd w:val="clear" w:color="auto" w:fill="auto"/>
          <w:lang w:eastAsia="zh-CN"/>
        </w:rPr>
        <w:t>统战</w:t>
      </w:r>
      <w:r>
        <w:rPr>
          <w:rFonts w:hint="eastAsia" w:ascii="方正小标宋_GBK" w:hAnsi="方正小标宋_GBK" w:eastAsia="方正小标宋_GBK" w:cs="方正小标宋_GBK"/>
          <w:bCs/>
          <w:sz w:val="44"/>
          <w:szCs w:val="44"/>
          <w:shd w:val="clear" w:color="auto" w:fill="auto"/>
        </w:rPr>
        <w:t>专项）选题</w:t>
      </w:r>
    </w:p>
    <w:p>
      <w:pPr>
        <w:widowControl/>
        <w:pBdr>
          <w:top w:val="none" w:color="auto" w:sz="0" w:space="0"/>
          <w:left w:val="none" w:color="auto" w:sz="0" w:space="0"/>
          <w:bottom w:val="none" w:color="auto" w:sz="0" w:space="0"/>
          <w:right w:val="none" w:color="auto" w:sz="0" w:space="0"/>
          <w:between w:val="none" w:color="auto" w:sz="0" w:space="0"/>
        </w:pBdr>
        <w:shd w:val="clear" w:color="auto" w:fill="auto"/>
        <w:spacing w:line="560" w:lineRule="exact"/>
        <w:rPr>
          <w:rFonts w:hint="eastAsia" w:ascii="仿宋" w:eastAsia="仿宋"/>
          <w:bCs/>
          <w:sz w:val="32"/>
          <w:szCs w:val="32"/>
          <w:shd w:val="clear" w:color="auto" w:fill="auto"/>
        </w:rPr>
      </w:pPr>
    </w:p>
    <w:p>
      <w:pPr>
        <w:ind w:firstLine="640" w:firstLineChars="200"/>
        <w:jc w:val="left"/>
        <w:rPr>
          <w:rFonts w:hint="eastAsia" w:ascii="仿宋" w:eastAsia="仿宋"/>
          <w:bCs/>
          <w:sz w:val="32"/>
          <w:szCs w:val="32"/>
          <w:shd w:val="clear" w:color="auto" w:fill="auto"/>
        </w:rPr>
      </w:pPr>
      <w:r>
        <w:rPr>
          <w:rFonts w:hint="eastAsia" w:ascii="仿宋" w:eastAsia="仿宋"/>
          <w:bCs/>
          <w:sz w:val="32"/>
          <w:szCs w:val="32"/>
          <w:shd w:val="clear" w:color="auto" w:fill="auto"/>
        </w:rPr>
        <w:t>1.加强和改进新时代无党派代表人士队伍建设研究</w:t>
      </w:r>
    </w:p>
    <w:p>
      <w:pPr>
        <w:ind w:firstLine="640" w:firstLineChars="200"/>
        <w:jc w:val="left"/>
        <w:rPr>
          <w:rFonts w:hint="eastAsia" w:ascii="仿宋" w:eastAsia="仿宋"/>
          <w:bCs/>
          <w:sz w:val="32"/>
          <w:szCs w:val="32"/>
          <w:shd w:val="clear" w:color="auto" w:fill="auto"/>
        </w:rPr>
      </w:pPr>
      <w:r>
        <w:rPr>
          <w:rFonts w:hint="eastAsia" w:ascii="仿宋" w:eastAsia="仿宋"/>
          <w:bCs/>
          <w:sz w:val="32"/>
          <w:szCs w:val="32"/>
          <w:shd w:val="clear" w:color="auto" w:fill="auto"/>
        </w:rPr>
        <w:t>2.新的社会阶层代表人士综合评价体系研究</w:t>
      </w:r>
    </w:p>
    <w:p>
      <w:pPr>
        <w:ind w:firstLine="640" w:firstLineChars="200"/>
        <w:jc w:val="left"/>
        <w:rPr>
          <w:rFonts w:hint="eastAsia" w:ascii="仿宋" w:eastAsia="仿宋"/>
          <w:bCs/>
          <w:sz w:val="32"/>
          <w:szCs w:val="32"/>
          <w:shd w:val="clear" w:color="auto" w:fill="auto"/>
        </w:rPr>
      </w:pPr>
      <w:r>
        <w:rPr>
          <w:rFonts w:hint="eastAsia" w:ascii="仿宋" w:eastAsia="仿宋"/>
          <w:bCs/>
          <w:sz w:val="32"/>
          <w:szCs w:val="32"/>
          <w:shd w:val="clear" w:color="auto" w:fill="auto"/>
        </w:rPr>
        <w:t>3.新时代基层统战工作研究</w:t>
      </w:r>
    </w:p>
    <w:p>
      <w:pPr>
        <w:ind w:firstLine="640" w:firstLineChars="200"/>
        <w:jc w:val="left"/>
        <w:rPr>
          <w:rFonts w:hint="eastAsia" w:ascii="仿宋" w:eastAsia="仿宋"/>
          <w:bCs/>
          <w:sz w:val="32"/>
          <w:szCs w:val="32"/>
          <w:shd w:val="clear" w:color="auto" w:fill="auto"/>
        </w:rPr>
      </w:pPr>
      <w:r>
        <w:rPr>
          <w:rFonts w:hint="eastAsia" w:ascii="仿宋" w:eastAsia="仿宋"/>
          <w:bCs/>
          <w:sz w:val="32"/>
          <w:szCs w:val="32"/>
          <w:shd w:val="clear" w:color="auto" w:fill="auto"/>
        </w:rPr>
        <w:t>4.大运河文化带无锡段宗教文化资源的创造性转化和创新性利用</w:t>
      </w:r>
    </w:p>
    <w:p>
      <w:pPr>
        <w:ind w:firstLine="640" w:firstLineChars="200"/>
        <w:jc w:val="left"/>
        <w:rPr>
          <w:rFonts w:hint="eastAsia" w:ascii="仿宋" w:eastAsia="仿宋"/>
          <w:bCs/>
          <w:sz w:val="32"/>
          <w:szCs w:val="32"/>
          <w:shd w:val="clear" w:color="auto" w:fill="auto"/>
        </w:rPr>
      </w:pPr>
      <w:r>
        <w:rPr>
          <w:rFonts w:hint="eastAsia" w:ascii="仿宋" w:eastAsia="仿宋"/>
          <w:bCs/>
          <w:sz w:val="32"/>
          <w:szCs w:val="32"/>
          <w:shd w:val="clear" w:color="auto" w:fill="auto"/>
        </w:rPr>
        <w:t>5.无锡百年工商精神的传承与发展</w:t>
      </w:r>
    </w:p>
    <w:p>
      <w:pPr>
        <w:ind w:firstLine="640" w:firstLineChars="200"/>
        <w:jc w:val="left"/>
        <w:rPr>
          <w:rFonts w:hint="eastAsia" w:ascii="仿宋" w:eastAsia="仿宋"/>
          <w:bCs/>
          <w:sz w:val="32"/>
          <w:szCs w:val="32"/>
          <w:shd w:val="clear" w:color="auto" w:fill="auto"/>
        </w:rPr>
      </w:pPr>
      <w:r>
        <w:rPr>
          <w:rFonts w:hint="eastAsia" w:ascii="仿宋" w:eastAsia="仿宋"/>
          <w:bCs/>
          <w:sz w:val="32"/>
          <w:szCs w:val="32"/>
          <w:shd w:val="clear" w:color="auto" w:fill="auto"/>
        </w:rPr>
        <w:t>6.企业科技人员思想政治引领研究</w:t>
      </w:r>
    </w:p>
    <w:p>
      <w:pPr>
        <w:ind w:firstLine="640" w:firstLineChars="200"/>
        <w:jc w:val="left"/>
        <w:rPr>
          <w:rFonts w:hint="eastAsia" w:ascii="仿宋" w:eastAsia="仿宋"/>
          <w:bCs/>
          <w:sz w:val="32"/>
          <w:szCs w:val="32"/>
          <w:shd w:val="clear" w:color="auto" w:fill="auto"/>
        </w:rPr>
      </w:pPr>
      <w:r>
        <w:rPr>
          <w:rFonts w:hint="eastAsia" w:ascii="仿宋" w:eastAsia="仿宋"/>
          <w:bCs/>
          <w:sz w:val="32"/>
          <w:szCs w:val="32"/>
          <w:shd w:val="clear" w:color="auto" w:fill="auto"/>
        </w:rPr>
        <w:t>7.党外代表人士政府机关挂职锻炼的探索与思考</w:t>
      </w:r>
    </w:p>
    <w:p>
      <w:pPr>
        <w:ind w:firstLine="640" w:firstLineChars="200"/>
        <w:jc w:val="left"/>
        <w:rPr>
          <w:rFonts w:hint="eastAsia" w:ascii="仿宋" w:eastAsia="仿宋"/>
          <w:bCs/>
          <w:sz w:val="32"/>
          <w:szCs w:val="32"/>
          <w:shd w:val="clear" w:color="auto" w:fill="auto"/>
        </w:rPr>
      </w:pPr>
      <w:r>
        <w:rPr>
          <w:rFonts w:hint="eastAsia" w:ascii="仿宋" w:eastAsia="仿宋"/>
          <w:bCs/>
          <w:sz w:val="32"/>
          <w:szCs w:val="32"/>
          <w:shd w:val="clear" w:color="auto" w:fill="auto"/>
        </w:rPr>
        <w:t>8.民主党派基层组织建设的理论政策与实践</w:t>
      </w:r>
    </w:p>
    <w:p>
      <w:pPr>
        <w:ind w:firstLine="640" w:firstLineChars="200"/>
        <w:jc w:val="left"/>
        <w:rPr>
          <w:rFonts w:hint="eastAsia" w:ascii="仿宋" w:eastAsia="仿宋"/>
          <w:bCs/>
          <w:sz w:val="32"/>
          <w:szCs w:val="32"/>
          <w:shd w:val="clear" w:color="auto" w:fill="auto"/>
        </w:rPr>
      </w:pPr>
      <w:r>
        <w:rPr>
          <w:rFonts w:hint="eastAsia" w:ascii="仿宋" w:eastAsia="仿宋"/>
          <w:bCs/>
          <w:sz w:val="32"/>
          <w:szCs w:val="32"/>
          <w:shd w:val="clear" w:color="auto" w:fill="auto"/>
        </w:rPr>
        <w:t>9.坚持系统观念  做好大统战工作</w:t>
      </w:r>
    </w:p>
    <w:p>
      <w:pPr>
        <w:ind w:firstLine="640" w:firstLineChars="200"/>
        <w:jc w:val="left"/>
        <w:rPr>
          <w:rFonts w:hint="eastAsia" w:ascii="仿宋" w:eastAsia="仿宋"/>
          <w:bCs/>
          <w:sz w:val="32"/>
          <w:szCs w:val="32"/>
          <w:shd w:val="clear" w:color="auto" w:fill="auto"/>
        </w:rPr>
      </w:pPr>
      <w:r>
        <w:rPr>
          <w:rFonts w:hint="eastAsia" w:ascii="仿宋" w:eastAsia="仿宋"/>
          <w:bCs/>
          <w:sz w:val="32"/>
          <w:szCs w:val="32"/>
          <w:shd w:val="clear" w:color="auto" w:fill="auto"/>
        </w:rPr>
        <w:t>10.完善和优化新时代大统战工作格局</w:t>
      </w:r>
    </w:p>
    <w:p>
      <w:pPr>
        <w:ind w:firstLine="640" w:firstLineChars="200"/>
        <w:jc w:val="left"/>
        <w:rPr>
          <w:rFonts w:hint="eastAsia" w:ascii="仿宋" w:eastAsia="仿宋"/>
          <w:bCs/>
          <w:sz w:val="32"/>
          <w:szCs w:val="32"/>
          <w:shd w:val="clear" w:color="auto" w:fill="auto"/>
        </w:rPr>
      </w:pPr>
      <w:r>
        <w:rPr>
          <w:rFonts w:hint="eastAsia" w:ascii="仿宋" w:eastAsia="仿宋"/>
          <w:bCs/>
          <w:sz w:val="32"/>
          <w:szCs w:val="32"/>
          <w:shd w:val="clear" w:color="auto" w:fill="auto"/>
        </w:rPr>
        <w:t>11.加强和改进新时代国有企业统战工作</w:t>
      </w:r>
    </w:p>
    <w:p>
      <w:pPr>
        <w:ind w:firstLine="640" w:firstLineChars="200"/>
        <w:jc w:val="left"/>
        <w:rPr>
          <w:rFonts w:hint="eastAsia" w:ascii="仿宋" w:eastAsia="仿宋"/>
          <w:bCs/>
          <w:sz w:val="32"/>
          <w:szCs w:val="32"/>
          <w:shd w:val="clear" w:color="auto" w:fill="auto"/>
        </w:rPr>
      </w:pPr>
      <w:r>
        <w:rPr>
          <w:rFonts w:hint="eastAsia" w:ascii="仿宋" w:eastAsia="仿宋"/>
          <w:bCs/>
          <w:sz w:val="32"/>
          <w:szCs w:val="32"/>
          <w:shd w:val="clear" w:color="auto" w:fill="auto"/>
        </w:rPr>
        <w:t>12.民主党派基层组织建设的思考与探索</w:t>
      </w:r>
    </w:p>
    <w:p>
      <w:pPr>
        <w:ind w:firstLine="640" w:firstLineChars="200"/>
        <w:jc w:val="left"/>
        <w:rPr>
          <w:rFonts w:hint="eastAsia" w:ascii="仿宋" w:eastAsia="仿宋"/>
          <w:bCs/>
          <w:sz w:val="32"/>
          <w:szCs w:val="32"/>
          <w:shd w:val="clear" w:color="auto" w:fill="auto"/>
        </w:rPr>
      </w:pPr>
      <w:r>
        <w:rPr>
          <w:rFonts w:hint="eastAsia" w:ascii="仿宋" w:eastAsia="仿宋"/>
          <w:bCs/>
          <w:sz w:val="32"/>
          <w:szCs w:val="32"/>
          <w:shd w:val="clear" w:color="auto" w:fill="auto"/>
        </w:rPr>
        <w:t>13.统一战线服务建设社会主义现代化的苏南实践研究</w:t>
      </w:r>
    </w:p>
    <w:p>
      <w:pPr>
        <w:ind w:firstLine="640" w:firstLineChars="200"/>
        <w:jc w:val="left"/>
        <w:rPr>
          <w:rFonts w:hint="eastAsia" w:ascii="仿宋" w:eastAsia="仿宋"/>
          <w:bCs/>
          <w:sz w:val="32"/>
          <w:szCs w:val="32"/>
          <w:shd w:val="clear" w:color="auto" w:fill="auto"/>
        </w:rPr>
      </w:pPr>
      <w:r>
        <w:rPr>
          <w:rFonts w:hint="eastAsia" w:ascii="仿宋" w:eastAsia="仿宋"/>
          <w:bCs/>
          <w:sz w:val="32"/>
          <w:szCs w:val="32"/>
          <w:shd w:val="clear" w:color="auto" w:fill="auto"/>
        </w:rPr>
        <w:t>14.新时代商会党建质量发展路径研究</w:t>
      </w:r>
    </w:p>
    <w:p>
      <w:pPr>
        <w:ind w:firstLine="640" w:firstLineChars="200"/>
        <w:jc w:val="left"/>
        <w:rPr>
          <w:rFonts w:hint="eastAsia" w:ascii="仿宋" w:eastAsia="仿宋"/>
          <w:bCs/>
          <w:sz w:val="32"/>
          <w:szCs w:val="32"/>
          <w:shd w:val="clear" w:color="auto" w:fill="auto"/>
        </w:rPr>
      </w:pPr>
      <w:r>
        <w:rPr>
          <w:rFonts w:hint="eastAsia" w:ascii="仿宋" w:eastAsia="仿宋"/>
          <w:bCs/>
          <w:sz w:val="32"/>
          <w:szCs w:val="32"/>
          <w:shd w:val="clear" w:color="auto" w:fill="auto"/>
        </w:rPr>
        <w:t>15.新时代非公有制经济人士社会责任的探索与研究</w:t>
      </w:r>
    </w:p>
    <w:p>
      <w:pPr>
        <w:jc w:val="left"/>
        <w:rPr>
          <w:rFonts w:hint="eastAsia" w:ascii="黑体" w:hAnsi="黑体" w:eastAsia="黑体" w:cs="黑体"/>
          <w:sz w:val="32"/>
          <w:szCs w:val="32"/>
        </w:rPr>
      </w:pPr>
    </w:p>
    <w:p>
      <w:pPr>
        <w:jc w:val="left"/>
        <w:rPr>
          <w:rFonts w:hint="eastAsia" w:ascii="黑体" w:hAnsi="黑体" w:eastAsia="黑体" w:cs="黑体"/>
          <w:sz w:val="32"/>
          <w:szCs w:val="32"/>
        </w:rPr>
      </w:pPr>
      <w:r>
        <w:rPr>
          <w:rFonts w:hint="eastAsia" w:ascii="黑体" w:hAnsi="黑体" w:eastAsia="黑体" w:cs="黑体"/>
          <w:sz w:val="32"/>
          <w:szCs w:val="32"/>
        </w:rPr>
        <w:t>附件2</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pacing w:val="-11"/>
          <w:sz w:val="44"/>
          <w:szCs w:val="44"/>
          <w:lang w:eastAsia="zh-CN"/>
        </w:rPr>
      </w:pPr>
      <w:r>
        <w:rPr>
          <w:rFonts w:hint="eastAsia" w:ascii="方正小标宋_GBK" w:hAnsi="方正小标宋_GBK" w:eastAsia="方正小标宋_GBK" w:cs="方正小标宋_GBK"/>
          <w:spacing w:val="-11"/>
          <w:sz w:val="44"/>
          <w:szCs w:val="44"/>
        </w:rPr>
        <w:t>无锡市哲学社会科学招标课题</w:t>
      </w:r>
      <w:r>
        <w:rPr>
          <w:rFonts w:hint="eastAsia" w:ascii="方正小标宋_GBK" w:hAnsi="方正小标宋_GBK" w:eastAsia="方正小标宋_GBK" w:cs="方正小标宋_GBK"/>
          <w:spacing w:val="-11"/>
          <w:sz w:val="44"/>
          <w:szCs w:val="44"/>
          <w:lang w:eastAsia="zh-CN"/>
        </w:rPr>
        <w:t>（统战专项）</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Calibri"/>
          <w:sz w:val="28"/>
          <w:szCs w:val="28"/>
        </w:rPr>
      </w:pPr>
      <w:r>
        <w:rPr>
          <w:rFonts w:hint="eastAsia" w:ascii="方正小标宋_GBK" w:hAnsi="方正小标宋_GBK" w:eastAsia="方正小标宋_GBK" w:cs="方正小标宋_GBK"/>
          <w:spacing w:val="-11"/>
          <w:sz w:val="44"/>
          <w:szCs w:val="44"/>
        </w:rPr>
        <w:t>申报平台操作指南</w:t>
      </w:r>
    </w:p>
    <w:p>
      <w:pPr>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sz w:val="28"/>
          <w:szCs w:val="28"/>
        </w:rPr>
        <w:t>输入网址（</w:t>
      </w:r>
      <w:r>
        <w:rPr>
          <w:rFonts w:hint="eastAsia" w:ascii="仿宋" w:hAnsi="仿宋" w:eastAsia="仿宋" w:cs="仿宋"/>
          <w:sz w:val="24"/>
          <w:szCs w:val="24"/>
        </w:rPr>
        <w:t>http://101.37.205.48/）</w:t>
      </w:r>
      <w:r>
        <w:rPr>
          <w:rFonts w:hint="eastAsia" w:ascii="仿宋" w:hAnsi="仿宋" w:eastAsia="仿宋" w:cs="仿宋"/>
          <w:sz w:val="28"/>
          <w:szCs w:val="28"/>
        </w:rPr>
        <w:t>进入登录入口。</w:t>
      </w:r>
    </w:p>
    <w:p>
      <w:pPr>
        <w:rPr>
          <w:rFonts w:hint="eastAsia" w:ascii="仿宋" w:hAnsi="仿宋" w:eastAsia="仿宋" w:cs="仿宋"/>
          <w:sz w:val="28"/>
          <w:szCs w:val="28"/>
        </w:rPr>
      </w:pPr>
      <w:r>
        <w:rPr>
          <w:rFonts w:hint="eastAsia" w:ascii="仿宋" w:hAnsi="仿宋" w:eastAsia="仿宋" w:cs="仿宋"/>
          <w:sz w:val="28"/>
          <w:szCs w:val="28"/>
        </w:rPr>
        <w:t>首先点击“</w:t>
      </w:r>
      <w:r>
        <w:rPr>
          <w:rFonts w:hint="eastAsia" w:ascii="仿宋" w:hAnsi="仿宋" w:eastAsia="仿宋" w:cs="仿宋"/>
          <w:sz w:val="28"/>
          <w:szCs w:val="28"/>
          <w:lang w:val="en-US" w:eastAsia="zh-Hans"/>
        </w:rPr>
        <w:t>去注册</w:t>
      </w:r>
      <w:r>
        <w:rPr>
          <w:rFonts w:hint="eastAsia" w:ascii="仿宋" w:hAnsi="仿宋" w:eastAsia="仿宋" w:cs="仿宋"/>
          <w:sz w:val="28"/>
          <w:szCs w:val="28"/>
        </w:rPr>
        <w:t>”，注册申报帐号。</w:t>
      </w:r>
    </w:p>
    <w:p>
      <w:pPr>
        <w:rPr>
          <w:rFonts w:hint="eastAsia" w:ascii="仿宋" w:hAnsi="仿宋" w:eastAsia="仿宋" w:cs="仿宋"/>
          <w:szCs w:val="24"/>
        </w:rPr>
      </w:pPr>
      <w:r>
        <w:rPr>
          <w:rFonts w:hint="eastAsia" w:ascii="仿宋" w:hAnsi="仿宋" w:eastAsia="仿宋" w:cs="仿宋"/>
          <w:szCs w:val="24"/>
        </w:rPr>
        <w:drawing>
          <wp:inline distT="0" distB="0" distL="114300" distR="114300">
            <wp:extent cx="5271135" cy="2489200"/>
            <wp:effectExtent l="0" t="0" r="1206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271135" cy="2489200"/>
                    </a:xfrm>
                    <a:prstGeom prst="rect">
                      <a:avLst/>
                    </a:prstGeom>
                    <a:noFill/>
                    <a:ln w="9525">
                      <a:noFill/>
                    </a:ln>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t>根据申报者自身情况填写注册信息，</w:t>
      </w:r>
      <w:r>
        <w:rPr>
          <w:rFonts w:hint="eastAsia" w:ascii="仿宋" w:hAnsi="仿宋" w:eastAsia="仿宋" w:cs="仿宋"/>
          <w:color w:val="FF0000"/>
          <w:sz w:val="28"/>
          <w:szCs w:val="28"/>
          <w:lang w:val="en-US" w:eastAsia="zh-Hans"/>
        </w:rPr>
        <w:t>需要注意的是</w:t>
      </w:r>
      <w:r>
        <w:rPr>
          <w:rFonts w:hint="eastAsia" w:ascii="仿宋" w:hAnsi="仿宋" w:eastAsia="仿宋" w:cs="仿宋"/>
          <w:color w:val="FF0000"/>
          <w:sz w:val="28"/>
          <w:szCs w:val="28"/>
        </w:rPr>
        <w:t>单位类型</w:t>
      </w:r>
      <w:r>
        <w:rPr>
          <w:rFonts w:hint="eastAsia" w:ascii="仿宋" w:hAnsi="仿宋" w:eastAsia="仿宋" w:cs="仿宋"/>
          <w:color w:val="FF0000"/>
          <w:sz w:val="28"/>
          <w:szCs w:val="28"/>
          <w:lang w:val="en-US" w:eastAsia="zh-CN"/>
        </w:rPr>
        <w:t>必须</w:t>
      </w:r>
      <w:r>
        <w:rPr>
          <w:rFonts w:hint="eastAsia" w:ascii="仿宋" w:hAnsi="仿宋" w:eastAsia="仿宋" w:cs="仿宋"/>
          <w:color w:val="FF0000"/>
          <w:sz w:val="28"/>
          <w:szCs w:val="28"/>
          <w:lang w:val="en-US" w:eastAsia="zh-Hans"/>
        </w:rPr>
        <w:t>选择其他单位</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选择</w:t>
      </w:r>
      <w:r>
        <w:rPr>
          <w:rFonts w:hint="eastAsia" w:ascii="仿宋" w:hAnsi="仿宋" w:eastAsia="仿宋" w:cs="仿宋"/>
          <w:sz w:val="28"/>
          <w:szCs w:val="28"/>
        </w:rPr>
        <w:t>后点击“注册”按钮。</w:t>
      </w:r>
    </w:p>
    <w:p>
      <w:pPr>
        <w:rPr>
          <w:rFonts w:hint="eastAsia" w:ascii="仿宋" w:hAnsi="仿宋" w:eastAsia="仿宋" w:cs="仿宋"/>
          <w:szCs w:val="24"/>
        </w:rPr>
      </w:pPr>
      <w:r>
        <w:rPr>
          <w:rFonts w:hint="eastAsia" w:ascii="仿宋" w:hAnsi="仿宋" w:eastAsia="仿宋" w:cs="仿宋"/>
          <w:szCs w:val="24"/>
        </w:rPr>
        <w:drawing>
          <wp:inline distT="0" distB="0" distL="114300" distR="114300">
            <wp:extent cx="5258435" cy="2480310"/>
            <wp:effectExtent l="0" t="0" r="24765" b="889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
                    <a:stretch>
                      <a:fillRect/>
                    </a:stretch>
                  </pic:blipFill>
                  <pic:spPr>
                    <a:xfrm>
                      <a:off x="0" y="0"/>
                      <a:ext cx="5258435" cy="2480310"/>
                    </a:xfrm>
                    <a:prstGeom prst="rect">
                      <a:avLst/>
                    </a:prstGeom>
                    <a:noFill/>
                    <a:ln w="9525">
                      <a:noFill/>
                    </a:ln>
                  </pic:spPr>
                </pic:pic>
              </a:graphicData>
            </a:graphic>
          </wp:inline>
        </w:drawing>
      </w:r>
    </w:p>
    <w:p>
      <w:pPr>
        <w:rPr>
          <w:rFonts w:hint="eastAsia" w:ascii="仿宋" w:hAnsi="仿宋" w:eastAsia="仿宋" w:cs="仿宋"/>
          <w:szCs w:val="24"/>
        </w:rPr>
      </w:pPr>
      <w:r>
        <w:rPr>
          <w:rFonts w:hint="eastAsia" w:ascii="仿宋" w:hAnsi="仿宋" w:eastAsia="仿宋" w:cs="仿宋"/>
          <w:szCs w:val="24"/>
        </w:rPr>
        <w:drawing>
          <wp:inline distT="0" distB="0" distL="114300" distR="114300">
            <wp:extent cx="5270500" cy="1208405"/>
            <wp:effectExtent l="0" t="0" r="12700" b="1079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8"/>
                    <a:stretch>
                      <a:fillRect/>
                    </a:stretch>
                  </pic:blipFill>
                  <pic:spPr>
                    <a:xfrm>
                      <a:off x="0" y="0"/>
                      <a:ext cx="5270500" cy="1208405"/>
                    </a:xfrm>
                    <a:prstGeom prst="rect">
                      <a:avLst/>
                    </a:prstGeom>
                    <a:noFill/>
                    <a:ln w="9525">
                      <a:noFill/>
                    </a:ln>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t>注册成功后直接输入帐号与密码进行登陆。</w:t>
      </w:r>
    </w:p>
    <w:p>
      <w:pPr>
        <w:rPr>
          <w:rFonts w:hint="eastAsia" w:ascii="仿宋" w:hAnsi="仿宋" w:eastAsia="仿宋" w:cs="仿宋"/>
          <w:sz w:val="28"/>
          <w:szCs w:val="28"/>
        </w:rPr>
      </w:pPr>
      <w:r>
        <w:rPr>
          <w:rFonts w:hint="eastAsia" w:ascii="仿宋" w:hAnsi="仿宋" w:eastAsia="仿宋" w:cs="仿宋"/>
          <w:sz w:val="28"/>
          <w:szCs w:val="28"/>
        </w:rPr>
        <w:t>进入后台后点击“项目申报”功能。</w:t>
      </w:r>
    </w:p>
    <w:p>
      <w:pPr>
        <w:rPr>
          <w:rFonts w:hint="eastAsia" w:ascii="仿宋" w:hAnsi="仿宋" w:eastAsia="仿宋" w:cs="仿宋"/>
          <w:szCs w:val="24"/>
        </w:rPr>
      </w:pPr>
      <w:r>
        <w:rPr>
          <w:rFonts w:hint="eastAsia" w:ascii="仿宋" w:hAnsi="仿宋" w:eastAsia="仿宋" w:cs="仿宋"/>
          <w:szCs w:val="24"/>
        </w:rPr>
        <w:drawing>
          <wp:inline distT="0" distB="0" distL="114300" distR="114300">
            <wp:extent cx="5262880" cy="2510155"/>
            <wp:effectExtent l="0" t="0" r="20320" b="444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9"/>
                    <a:stretch>
                      <a:fillRect/>
                    </a:stretch>
                  </pic:blipFill>
                  <pic:spPr>
                    <a:xfrm>
                      <a:off x="0" y="0"/>
                      <a:ext cx="5262880" cy="2510155"/>
                    </a:xfrm>
                    <a:prstGeom prst="rect">
                      <a:avLst/>
                    </a:prstGeom>
                    <a:noFill/>
                    <a:ln w="9525">
                      <a:noFill/>
                    </a:ln>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t>点击操作一栏中的“申报”按钮，开始填报。</w:t>
      </w:r>
    </w:p>
    <w:p>
      <w:pPr>
        <w:rPr>
          <w:rFonts w:hint="eastAsia" w:ascii="仿宋" w:hAnsi="仿宋" w:eastAsia="仿宋" w:cs="仿宋"/>
          <w:szCs w:val="24"/>
        </w:rPr>
      </w:pPr>
      <w:r>
        <w:rPr>
          <w:rFonts w:hint="eastAsia" w:ascii="仿宋" w:hAnsi="仿宋" w:eastAsia="仿宋" w:cs="仿宋"/>
          <w:szCs w:val="24"/>
        </w:rPr>
        <w:drawing>
          <wp:inline distT="0" distB="0" distL="114300" distR="114300">
            <wp:extent cx="5271135" cy="188595"/>
            <wp:effectExtent l="0" t="0" r="5715"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5271135" cy="188595"/>
                    </a:xfrm>
                    <a:prstGeom prst="rect">
                      <a:avLst/>
                    </a:prstGeom>
                    <a:noFill/>
                    <a:ln>
                      <a:noFill/>
                    </a:ln>
                  </pic:spPr>
                </pic:pic>
              </a:graphicData>
            </a:graphic>
          </wp:inline>
        </w:drawing>
      </w:r>
    </w:p>
    <w:p>
      <w:pPr>
        <w:rPr>
          <w:rFonts w:hint="eastAsia" w:ascii="仿宋" w:hAnsi="仿宋" w:eastAsia="仿宋" w:cs="仿宋"/>
          <w:szCs w:val="24"/>
        </w:rPr>
      </w:pPr>
      <w:r>
        <w:rPr>
          <w:rFonts w:hint="eastAsia" w:ascii="仿宋" w:hAnsi="仿宋" w:eastAsia="仿宋" w:cs="仿宋"/>
          <w:szCs w:val="24"/>
        </w:rPr>
        <w:drawing>
          <wp:inline distT="0" distB="0" distL="114300" distR="114300">
            <wp:extent cx="5266690" cy="2365375"/>
            <wp:effectExtent l="0" t="0" r="1016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66690" cy="2365375"/>
                    </a:xfrm>
                    <a:prstGeom prst="rect">
                      <a:avLst/>
                    </a:prstGeom>
                    <a:noFill/>
                    <a:ln>
                      <a:noFill/>
                    </a:ln>
                  </pic:spPr>
                </pic:pic>
              </a:graphicData>
            </a:graphic>
          </wp:inline>
        </w:drawing>
      </w:r>
    </w:p>
    <w:p>
      <w:pPr>
        <w:rPr>
          <w:rFonts w:hint="eastAsia" w:ascii="仿宋" w:hAnsi="仿宋" w:eastAsia="仿宋" w:cs="仿宋"/>
          <w:szCs w:val="24"/>
        </w:rPr>
      </w:pP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为避免网络延迟导致内容丢失，填报过程中注意多次保存，保存后可点击“修改”按钮再次编辑。</w:t>
      </w:r>
    </w:p>
    <w:p>
      <w:pPr>
        <w:rPr>
          <w:rFonts w:hint="eastAsia" w:ascii="仿宋" w:hAnsi="仿宋" w:eastAsia="仿宋" w:cs="仿宋"/>
          <w:szCs w:val="24"/>
        </w:rPr>
      </w:pPr>
      <w:r>
        <w:rPr>
          <w:rFonts w:hint="eastAsia" w:ascii="仿宋" w:hAnsi="仿宋" w:eastAsia="仿宋" w:cs="仿宋"/>
          <w:sz w:val="21"/>
          <w:szCs w:val="24"/>
        </w:rPr>
        <w:pict>
          <v:rect id="_x0000_s2058" o:spid="_x0000_s2058" o:spt="1" style="position:absolute;left:0pt;margin-left:347.55pt;margin-top:39.65pt;height:18pt;width:33.75pt;z-index:251661312;v-text-anchor:middle;mso-width-relative:page;mso-height-relative:page;" filled="f" stroked="t" coordsize="21600,21600" o:gfxdata="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nk3aI1wAAAAoBAAAPAAAAAAAAAAEAIAAAACIA&#10;AABkcnMvZG93bnJldi54bWxQSwECFAAUAAAACACHTuJA8ewee3wCAADmBAAADgAAAAAAAAABACAA&#10;AAAmAQAAZHJzL2Uyb0RvYy54bWxQSwUGAAAAAAYABgBZAQAAFAYAAAAA&#10;">
            <v:path/>
            <v:fill on="f" focussize="0,0"/>
            <v:stroke weight="3pt" color="#FF0000" miterlimit="8" joinstyle="miter"/>
            <v:imagedata o:title=""/>
            <o:lock v:ext="edit" aspectratio="f"/>
          </v:rect>
        </w:pict>
      </w:r>
      <w:r>
        <w:rPr>
          <w:rFonts w:hint="eastAsia" w:ascii="仿宋" w:hAnsi="仿宋" w:eastAsia="仿宋" w:cs="仿宋"/>
          <w:szCs w:val="24"/>
        </w:rPr>
        <w:drawing>
          <wp:inline distT="0" distB="0" distL="114300" distR="114300">
            <wp:extent cx="5265420" cy="715645"/>
            <wp:effectExtent l="0" t="0" r="11430" b="825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rcRect b="41363"/>
                    <a:stretch>
                      <a:fillRect/>
                    </a:stretch>
                  </pic:blipFill>
                  <pic:spPr>
                    <a:xfrm>
                      <a:off x="0" y="0"/>
                      <a:ext cx="5265420" cy="715645"/>
                    </a:xfrm>
                    <a:prstGeom prst="rect">
                      <a:avLst/>
                    </a:prstGeom>
                    <a:noFill/>
                    <a:ln>
                      <a:noFill/>
                    </a:ln>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t>项目提交后申报内容将无法再次进行修改</w:t>
      </w:r>
      <w:r>
        <w:rPr>
          <w:rFonts w:hint="eastAsia" w:ascii="仿宋" w:hAnsi="仿宋" w:eastAsia="仿宋" w:cs="仿宋"/>
          <w:sz w:val="28"/>
          <w:szCs w:val="28"/>
          <w:lang w:eastAsia="zh-CN"/>
        </w:rPr>
        <w:t>。</w:t>
      </w:r>
      <w:r>
        <w:rPr>
          <w:rFonts w:hint="eastAsia" w:ascii="仿宋" w:hAnsi="仿宋" w:eastAsia="仿宋" w:cs="仿宋"/>
          <w:sz w:val="28"/>
          <w:szCs w:val="28"/>
        </w:rPr>
        <w:t>提交后</w:t>
      </w:r>
      <w:r>
        <w:rPr>
          <w:rFonts w:hint="eastAsia" w:ascii="仿宋" w:hAnsi="仿宋" w:eastAsia="仿宋" w:cs="仿宋"/>
          <w:sz w:val="28"/>
          <w:szCs w:val="28"/>
          <w:lang w:val="en-US" w:eastAsia="zh-CN"/>
        </w:rPr>
        <w:t>等待市社科联审核，显示“主审”，主审退回申报状态显示“退回”请申报人</w:t>
      </w:r>
      <w:r>
        <w:rPr>
          <w:rFonts w:hint="eastAsia" w:ascii="仿宋" w:hAnsi="仿宋" w:eastAsia="仿宋" w:cs="仿宋"/>
          <w:sz w:val="28"/>
          <w:szCs w:val="28"/>
        </w:rPr>
        <w:t>根据退回意见进行修改，然后再次提交。</w:t>
      </w:r>
      <w:r>
        <w:rPr>
          <w:rFonts w:hint="eastAsia" w:ascii="仿宋" w:hAnsi="仿宋" w:eastAsia="仿宋" w:cs="仿宋"/>
          <w:sz w:val="28"/>
          <w:szCs w:val="28"/>
          <w:lang w:val="en-US" w:eastAsia="zh-CN"/>
        </w:rPr>
        <w:t>社科联主审通过显示</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审核通过</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在主审通过后</w:t>
      </w:r>
      <w:r>
        <w:rPr>
          <w:rFonts w:hint="eastAsia" w:ascii="仿宋" w:hAnsi="仿宋" w:eastAsia="仿宋" w:cs="仿宋"/>
          <w:sz w:val="28"/>
          <w:szCs w:val="28"/>
        </w:rPr>
        <w:t>系统</w:t>
      </w:r>
      <w:r>
        <w:rPr>
          <w:rFonts w:hint="eastAsia" w:ascii="仿宋" w:hAnsi="仿宋" w:eastAsia="仿宋" w:cs="仿宋"/>
          <w:sz w:val="28"/>
          <w:szCs w:val="28"/>
          <w:lang w:val="en-US" w:eastAsia="zh-CN"/>
        </w:rPr>
        <w:t>将</w:t>
      </w:r>
      <w:r>
        <w:rPr>
          <w:rFonts w:hint="eastAsia" w:ascii="仿宋" w:hAnsi="仿宋" w:eastAsia="仿宋" w:cs="仿宋"/>
          <w:sz w:val="28"/>
          <w:szCs w:val="28"/>
        </w:rPr>
        <w:t>自动生成《</w:t>
      </w:r>
      <w:r>
        <w:rPr>
          <w:rFonts w:hint="eastAsia" w:ascii="仿宋" w:hAnsi="仿宋" w:eastAsia="仿宋" w:cs="仿宋"/>
          <w:sz w:val="28"/>
          <w:szCs w:val="28"/>
          <w:lang w:val="en-US" w:eastAsia="zh-CN"/>
        </w:rPr>
        <w:t>申报书</w:t>
      </w:r>
      <w:r>
        <w:rPr>
          <w:rFonts w:hint="eastAsia" w:ascii="仿宋" w:hAnsi="仿宋" w:eastAsia="仿宋" w:cs="仿宋"/>
          <w:sz w:val="28"/>
          <w:szCs w:val="28"/>
        </w:rPr>
        <w:t>》，请申报者自行导出并打印。</w:t>
      </w:r>
    </w:p>
    <w:p>
      <w:pPr>
        <w:jc w:val="center"/>
        <w:rPr>
          <w:rFonts w:hint="eastAsia" w:ascii="仿宋" w:hAnsi="仿宋" w:eastAsia="仿宋" w:cs="仿宋"/>
          <w:szCs w:val="24"/>
        </w:rPr>
      </w:pPr>
      <w:r>
        <w:rPr>
          <w:rFonts w:hint="eastAsia" w:ascii="仿宋" w:hAnsi="仿宋" w:eastAsia="仿宋" w:cs="仿宋"/>
          <w:sz w:val="21"/>
          <w:szCs w:val="24"/>
        </w:rPr>
        <w:pict>
          <v:rect id="_x0000_s2059" o:spid="_x0000_s2059" o:spt="1" style="position:absolute;left:0pt;margin-left:373.8pt;margin-top:43.7pt;height:20.25pt;width:37.5pt;z-index:251662336;v-text-anchor:middle;mso-width-relative:page;mso-height-relative:page;" filled="f" stroked="t" coordsize="21600,21600" o:gfxdata="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nk3aI1wAAAAoBAAAPAAAAAAAAAAEAIAAAACIA&#10;AABkcnMvZG93bnJldi54bWxQSwECFAAUAAAACACHTuJA8ewee3wCAADmBAAADgAAAAAAAAABACAA&#10;AAAmAQAAZHJzL2Uyb0RvYy54bWxQSwUGAAAAAAYABgBZAQAAFAYAAAAA&#10;">
            <v:path/>
            <v:fill on="f" focussize="0,0"/>
            <v:stroke weight="3pt" color="#FF0000" miterlimit="8" joinstyle="miter"/>
            <v:imagedata o:title=""/>
            <o:lock v:ext="edit" aspectratio="f"/>
          </v:rect>
        </w:pict>
      </w:r>
      <w:r>
        <w:rPr>
          <w:rFonts w:hint="eastAsia" w:ascii="仿宋" w:hAnsi="仿宋" w:eastAsia="仿宋" w:cs="仿宋"/>
          <w:szCs w:val="24"/>
        </w:rPr>
        <w:drawing>
          <wp:inline distT="0" distB="0" distL="114300" distR="114300">
            <wp:extent cx="5270500" cy="760095"/>
            <wp:effectExtent l="0" t="0" r="6350" b="19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rcRect b="37066"/>
                    <a:stretch>
                      <a:fillRect/>
                    </a:stretch>
                  </pic:blipFill>
                  <pic:spPr>
                    <a:xfrm>
                      <a:off x="0" y="0"/>
                      <a:ext cx="5270500" cy="760095"/>
                    </a:xfrm>
                    <a:prstGeom prst="rect">
                      <a:avLst/>
                    </a:prstGeom>
                    <a:noFill/>
                    <a:ln>
                      <a:noFill/>
                    </a:ln>
                  </pic:spPr>
                </pic:pic>
              </a:graphicData>
            </a:graphic>
          </wp:inline>
        </w:drawing>
      </w:r>
    </w:p>
    <w:tbl>
      <w:tblPr>
        <w:tblStyle w:val="9"/>
        <w:tblpPr w:leftFromText="181" w:rightFromText="181" w:vertAnchor="page" w:horzAnchor="page" w:tblpX="1610" w:tblpY="13945"/>
        <w:tblW w:w="0" w:type="auto"/>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284" w:type="dxa"/>
          <w:bottom w:w="0" w:type="dxa"/>
          <w:right w:w="284" w:type="dxa"/>
        </w:tblCellMar>
      </w:tblPr>
      <w:tblGrid>
        <w:gridCol w:w="4422"/>
        <w:gridCol w:w="4422"/>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284" w:type="dxa"/>
            <w:bottom w:w="0" w:type="dxa"/>
            <w:right w:w="284" w:type="dxa"/>
          </w:tblCellMar>
        </w:tblPrEx>
        <w:tc>
          <w:tcPr>
            <w:tcW w:w="4422" w:type="dxa"/>
            <w:tcMar>
              <w:left w:w="28" w:type="dxa"/>
              <w:right w:w="28" w:type="dxa"/>
            </w:tcMar>
          </w:tcPr>
          <w:p>
            <w:pPr>
              <w:pBdr>
                <w:top w:val="none" w:color="auto" w:sz="0" w:space="0"/>
                <w:left w:val="none" w:color="auto" w:sz="0" w:space="0"/>
                <w:bottom w:val="none" w:color="auto" w:sz="0" w:space="0"/>
                <w:right w:val="none" w:color="auto" w:sz="0" w:space="0"/>
                <w:between w:val="none" w:color="auto" w:sz="0" w:space="0"/>
              </w:pBdr>
              <w:shd w:val="clear" w:color="auto" w:fill="auto"/>
              <w:spacing w:line="560" w:lineRule="exact"/>
              <w:ind w:firstLine="282" w:firstLineChars="101"/>
              <w:rPr>
                <w:rFonts w:hint="eastAsia" w:ascii="仿宋" w:hAnsi="仿宋" w:eastAsia="仿宋" w:cs="仿宋"/>
                <w:sz w:val="28"/>
                <w:szCs w:val="28"/>
                <w:shd w:val="clear" w:color="auto" w:fill="auto"/>
              </w:rPr>
            </w:pPr>
            <w:r>
              <w:rPr>
                <w:rFonts w:hint="eastAsia" w:ascii="仿宋" w:hAnsi="仿宋" w:eastAsia="仿宋" w:cs="仿宋"/>
                <w:sz w:val="28"/>
                <w:szCs w:val="28"/>
                <w:shd w:val="clear" w:color="auto" w:fill="auto"/>
              </w:rPr>
              <w:t xml:space="preserve">无锡市哲学社会科学界联合会     </w:t>
            </w:r>
          </w:p>
        </w:tc>
        <w:tc>
          <w:tcPr>
            <w:tcW w:w="4422" w:type="dxa"/>
          </w:tcPr>
          <w:p>
            <w:pPr>
              <w:pBdr>
                <w:top w:val="none" w:color="auto" w:sz="0" w:space="0"/>
                <w:left w:val="none" w:color="auto" w:sz="0" w:space="0"/>
                <w:bottom w:val="none" w:color="auto" w:sz="0" w:space="0"/>
                <w:right w:val="none" w:color="auto" w:sz="0" w:space="0"/>
                <w:between w:val="none" w:color="auto" w:sz="0" w:space="0"/>
              </w:pBdr>
              <w:shd w:val="clear" w:color="auto" w:fill="auto"/>
              <w:spacing w:line="560" w:lineRule="exact"/>
              <w:jc w:val="center"/>
              <w:rPr>
                <w:rFonts w:hint="eastAsia" w:ascii="仿宋" w:hAnsi="仿宋" w:eastAsia="仿宋" w:cs="仿宋"/>
                <w:sz w:val="28"/>
                <w:szCs w:val="28"/>
                <w:shd w:val="clear" w:color="auto" w:fill="auto"/>
              </w:rPr>
            </w:pPr>
            <w:r>
              <w:rPr>
                <w:rFonts w:hint="eastAsia" w:ascii="仿宋" w:hAnsi="仿宋" w:eastAsia="仿宋" w:cs="仿宋"/>
                <w:sz w:val="28"/>
                <w:szCs w:val="28"/>
                <w:shd w:val="clear" w:color="auto" w:fill="auto"/>
              </w:rPr>
              <w:t xml:space="preserve">      2021年</w:t>
            </w:r>
            <w:r>
              <w:rPr>
                <w:rFonts w:hint="eastAsia" w:ascii="仿宋" w:hAnsi="仿宋" w:eastAsia="仿宋" w:cs="仿宋"/>
                <w:sz w:val="28"/>
                <w:szCs w:val="28"/>
                <w:shd w:val="clear" w:color="auto" w:fill="auto"/>
                <w:lang w:val="en-US" w:eastAsia="zh-CN"/>
              </w:rPr>
              <w:t>4</w:t>
            </w:r>
            <w:r>
              <w:rPr>
                <w:rFonts w:hint="eastAsia" w:ascii="仿宋" w:hAnsi="仿宋" w:eastAsia="仿宋" w:cs="仿宋"/>
                <w:sz w:val="28"/>
                <w:szCs w:val="28"/>
                <w:shd w:val="clear" w:color="auto" w:fill="auto"/>
              </w:rPr>
              <w:t>月</w:t>
            </w:r>
            <w:r>
              <w:rPr>
                <w:rFonts w:hint="eastAsia" w:ascii="仿宋" w:hAnsi="仿宋" w:eastAsia="仿宋" w:cs="仿宋"/>
                <w:sz w:val="28"/>
                <w:szCs w:val="28"/>
                <w:shd w:val="clear" w:color="auto" w:fill="auto"/>
                <w:lang w:val="en-US" w:eastAsia="zh-CN"/>
              </w:rPr>
              <w:t>30</w:t>
            </w:r>
            <w:r>
              <w:rPr>
                <w:rFonts w:hint="eastAsia" w:ascii="仿宋" w:hAnsi="仿宋" w:eastAsia="仿宋" w:cs="仿宋"/>
                <w:sz w:val="28"/>
                <w:szCs w:val="28"/>
                <w:shd w:val="clear" w:color="auto" w:fill="auto"/>
              </w:rPr>
              <w:t>日印发</w:t>
            </w:r>
          </w:p>
        </w:tc>
      </w:tr>
    </w:tbl>
    <w:p>
      <w:pPr>
        <w:jc w:val="center"/>
        <w:rPr>
          <w:rFonts w:hint="eastAsia" w:ascii="仿宋" w:hAnsi="仿宋" w:eastAsia="仿宋" w:cs="仿宋"/>
          <w:sz w:val="28"/>
          <w:szCs w:val="28"/>
        </w:rPr>
      </w:pPr>
    </w:p>
    <w:p>
      <w:pPr>
        <w:widowControl/>
        <w:pBdr>
          <w:top w:val="none" w:color="auto" w:sz="0" w:space="0"/>
          <w:left w:val="none" w:color="auto" w:sz="0" w:space="0"/>
          <w:bottom w:val="none" w:color="auto" w:sz="0" w:space="0"/>
          <w:right w:val="none" w:color="auto" w:sz="0" w:space="0"/>
          <w:between w:val="none" w:color="auto" w:sz="0" w:space="0"/>
        </w:pBdr>
        <w:shd w:val="clear" w:color="auto" w:fill="auto"/>
        <w:spacing w:line="560" w:lineRule="exact"/>
        <w:rPr>
          <w:rFonts w:hint="eastAsia" w:ascii="仿宋" w:hAnsi="仿宋" w:eastAsia="仿宋" w:cs="仿宋"/>
          <w:kern w:val="0"/>
          <w:sz w:val="32"/>
          <w:szCs w:val="32"/>
          <w:shd w:val="clear" w:color="auto" w:fill="auto"/>
        </w:rPr>
      </w:pPr>
    </w:p>
    <w:sectPr>
      <w:footerReference r:id="rId3" w:type="default"/>
      <w:footerReference r:id="rId4" w:type="even"/>
      <w:pgSz w:w="11906" w:h="16838"/>
      <w:pgMar w:top="2098" w:right="1474" w:bottom="1985" w:left="158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Luxi Sans">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小标宋简体">
    <w:altName w:val="方正小标宋_GBK"/>
    <w:panose1 w:val="02010601030101010101"/>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1750237"/>
      <w:docPartObj>
        <w:docPartGallery w:val="autotext"/>
      </w:docPartObj>
    </w:sdtPr>
    <w:sdtEndPr>
      <w:rPr>
        <w:rFonts w:ascii="宋体" w:eastAsia="宋体"/>
        <w:sz w:val="28"/>
        <w:szCs w:val="28"/>
      </w:rPr>
    </w:sdtEndPr>
    <w:sdtContent>
      <w:p>
        <w:pPr>
          <w:pStyle w:val="7"/>
          <w:jc w:val="right"/>
        </w:pPr>
        <w:r>
          <w:rPr>
            <w:rFonts w:ascii="宋体" w:eastAsia="宋体"/>
            <w:sz w:val="28"/>
            <w:szCs w:val="28"/>
          </w:rPr>
          <w:fldChar w:fldCharType="begin"/>
        </w:r>
        <w:r>
          <w:rPr>
            <w:rFonts w:ascii="宋体" w:eastAsia="宋体"/>
            <w:sz w:val="28"/>
            <w:szCs w:val="28"/>
          </w:rPr>
          <w:instrText xml:space="preserve"> PAGE   \* MERGEFORMAT </w:instrText>
        </w:r>
        <w:r>
          <w:rPr>
            <w:rFonts w:ascii="宋体" w:eastAsia="宋体"/>
            <w:sz w:val="28"/>
            <w:szCs w:val="28"/>
          </w:rPr>
          <w:fldChar w:fldCharType="separate"/>
        </w:r>
        <w:r>
          <w:rPr>
            <w:rFonts w:ascii="宋体" w:eastAsia="宋体"/>
            <w:sz w:val="28"/>
            <w:szCs w:val="28"/>
            <w:lang w:val="zh-CN"/>
          </w:rPr>
          <w:t>-</w:t>
        </w:r>
        <w:r>
          <w:rPr>
            <w:rFonts w:ascii="宋体" w:eastAsia="宋体"/>
            <w:sz w:val="28"/>
            <w:szCs w:val="28"/>
          </w:rPr>
          <w:t xml:space="preserve"> 1 -</w:t>
        </w:r>
        <w:r>
          <w:rPr>
            <w:rFonts w:ascii="宋体" w:eastAsia="宋体"/>
            <w:sz w:val="28"/>
            <w:szCs w:val="28"/>
          </w:rPr>
          <w:fldChar w:fldCharType="end"/>
        </w:r>
      </w:p>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1096637"/>
    </w:sdtPr>
    <w:sdtEndPr>
      <w:rPr>
        <w:rFonts w:ascii="宋体"/>
        <w:sz w:val="28"/>
        <w:szCs w:val="28"/>
      </w:rPr>
    </w:sdtEndPr>
    <w:sdtContent>
      <w:p>
        <w:pPr>
          <w:pStyle w:val="7"/>
          <w:ind w:firstLine="90" w:firstLineChars="50"/>
          <w:rPr>
            <w:rFonts w:ascii="宋体"/>
            <w:sz w:val="28"/>
            <w:szCs w:val="28"/>
          </w:rPr>
        </w:pPr>
        <w:r>
          <w:rPr>
            <w:rFonts w:ascii="宋体" w:eastAsia="宋体"/>
            <w:sz w:val="28"/>
            <w:szCs w:val="28"/>
          </w:rPr>
          <w:fldChar w:fldCharType="begin"/>
        </w:r>
        <w:r>
          <w:rPr>
            <w:rFonts w:ascii="宋体" w:eastAsia="宋体"/>
            <w:sz w:val="28"/>
            <w:szCs w:val="28"/>
          </w:rPr>
          <w:instrText xml:space="preserve">PAGE   \* MERGEFORMAT</w:instrText>
        </w:r>
        <w:r>
          <w:rPr>
            <w:rFonts w:ascii="宋体" w:eastAsia="宋体"/>
            <w:sz w:val="28"/>
            <w:szCs w:val="28"/>
          </w:rPr>
          <w:fldChar w:fldCharType="separate"/>
        </w:r>
        <w:r>
          <w:rPr>
            <w:rFonts w:ascii="宋体" w:eastAsia="宋体"/>
            <w:sz w:val="28"/>
            <w:szCs w:val="28"/>
            <w:lang w:val="zh-CN"/>
          </w:rPr>
          <w:t>-</w:t>
        </w:r>
        <w:r>
          <w:rPr>
            <w:rFonts w:ascii="宋体" w:eastAsia="宋体"/>
            <w:sz w:val="28"/>
            <w:szCs w:val="28"/>
          </w:rPr>
          <w:t xml:space="preserve"> 2 -</w:t>
        </w:r>
        <w:r>
          <w:rPr>
            <w:rFonts w:ascii="宋体" w:eastAsia="宋体"/>
            <w:sz w:val="28"/>
            <w:szCs w:val="28"/>
          </w:rPr>
          <w:fldChar w:fldCharType="end"/>
        </w:r>
      </w:p>
    </w:sdtContent>
  </w:sdt>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useFELayout/>
    <w:compatSetting w:name="compatibilityMode" w:uri="http://schemas.microsoft.com/office/word" w:val="12"/>
  </w:compat>
  <w:rsids>
    <w:rsidRoot w:val="00000000"/>
    <w:rsid w:val="191C36E1"/>
    <w:rsid w:val="276E7CE4"/>
    <w:rsid w:val="2DD77204"/>
    <w:rsid w:val="303427D9"/>
    <w:rsid w:val="4BF46C59"/>
    <w:rsid w:val="50542A47"/>
    <w:rsid w:val="51B721DA"/>
    <w:rsid w:val="54FA0F14"/>
    <w:rsid w:val="62214564"/>
    <w:rsid w:val="6B643742"/>
    <w:rsid w:val="790A6AD7"/>
    <w:rsid w:val="7B6D31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rPr>
  </w:style>
  <w:style w:type="paragraph" w:styleId="3">
    <w:name w:val="heading 2"/>
    <w:basedOn w:val="1"/>
    <w:next w:val="1"/>
    <w:qFormat/>
    <w:uiPriority w:val="0"/>
    <w:pPr>
      <w:keepNext/>
      <w:keepLines/>
      <w:spacing w:before="260" w:after="260" w:line="415" w:lineRule="auto"/>
      <w:outlineLvl w:val="1"/>
    </w:pPr>
    <w:rPr>
      <w:rFonts w:ascii="Luxi Sans" w:hAnsi="Luxi Sans" w:eastAsia="黑体"/>
      <w:b/>
      <w:sz w:val="32"/>
    </w:rPr>
  </w:style>
  <w:style w:type="paragraph" w:styleId="4">
    <w:name w:val="heading 3"/>
    <w:basedOn w:val="1"/>
    <w:next w:val="1"/>
    <w:qFormat/>
    <w:uiPriority w:val="0"/>
    <w:pPr>
      <w:keepNext/>
      <w:keepLines/>
      <w:spacing w:before="260" w:after="260" w:line="415" w:lineRule="auto"/>
      <w:outlineLvl w:val="2"/>
    </w:pPr>
    <w:rPr>
      <w:b/>
      <w:sz w:val="32"/>
    </w:rPr>
  </w:style>
  <w:style w:type="character" w:default="1" w:styleId="10">
    <w:name w:val="Default Paragraph Font"/>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Date"/>
    <w:basedOn w:val="1"/>
    <w:next w:val="1"/>
    <w:qFormat/>
    <w:uiPriority w:val="0"/>
    <w:pPr>
      <w:ind w:left="2500" w:leftChars="2500"/>
    </w:pPr>
  </w:style>
  <w:style w:type="paragraph" w:styleId="6">
    <w:name w:val="Balloon Text"/>
    <w:basedOn w:val="1"/>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11">
    <w:name w:val="page number"/>
    <w:basedOn w:val="10"/>
    <w:qFormat/>
    <w:uiPriority w:val="0"/>
  </w:style>
  <w:style w:type="paragraph" w:customStyle="1" w:styleId="12">
    <w:name w:val=" Char Char"/>
    <w:basedOn w:val="1"/>
    <w:qFormat/>
    <w:uiPriority w:val="0"/>
    <w:pPr>
      <w:widowControl/>
      <w:spacing w:after="160" w:line="240" w:lineRule="exact"/>
      <w:jc w:val="left"/>
    </w:pPr>
    <w:rPr>
      <w:rFonts w:ascii="Verdana" w:hAnsi="Verdana" w:eastAsia="仿宋_GB2312"/>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8"/>
    <customShpInfo spid="_x0000_s2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Company>Microsoft</Company>
  <Pages>8</Pages>
  <Words>3823</Words>
  <Characters>3884</Characters>
  <Lines>174</Lines>
  <Paragraphs>46</Paragraphs>
  <TotalTime>14</TotalTime>
  <ScaleCrop>false</ScaleCrop>
  <LinksUpToDate>false</LinksUpToDate>
  <CharactersWithSpaces>3946</CharactersWithSpaces>
  <Application>WPS Office_11.1.0.10463_F1E327BC-269C-435d-A152-05C5408002CA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2021-02-20T02:21:00Z</dcterms:created>
  <dc:creator>wangyan</dc:creator>
  <cp:lastModifiedBy>太胡三白</cp:lastModifiedBy>
  <cp:lastPrinted>2021-04-30T07:06:05Z</cp:lastPrinted>
  <dcterms:modified xsi:type="dcterms:W3CDTF">2021-04-30T07:19:48Z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KSOSaveFontToCloudKey">
    <vt:lpwstr>411418701_btnclosed</vt:lpwstr>
  </property>
  <property fmtid="{D5CDD505-2E9C-101B-9397-08002B2CF9AE}" pid="4" name="ICV">
    <vt:lpwstr>44E042194D124277926D667D9CE29654</vt:lpwstr>
  </property>
</Properties>
</file>